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00B4" w14:textId="77777777" w:rsidR="00C61945" w:rsidRDefault="00C61945" w:rsidP="00C61945">
      <w:pPr>
        <w:widowControl w:val="0"/>
        <w:spacing w:after="0" w:line="30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Бекбосынова Махаббат Сансызбаевна</w:t>
      </w:r>
      <w:r w:rsidRPr="00ED63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д.м.н.</w:t>
      </w:r>
      <w:r w:rsidRPr="00ED63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КФ “University Medical Center”, Заместитель Председатель правления, Астана, Казахстан, E-mail: astanamaha@gmail.com  </w:t>
      </w:r>
      <w:r>
        <w:rPr>
          <w:rFonts w:ascii="Times New Roman" w:eastAsia="Times New Roman" w:hAnsi="Times New Roman" w:cs="Times New Roman"/>
          <w:i/>
          <w:sz w:val="24"/>
          <w:szCs w:val="24"/>
        </w:rPr>
        <w:t>ORCID</w:t>
      </w:r>
      <w:r>
        <w:rPr>
          <w:rFonts w:ascii="Times New Roman" w:eastAsia="Times New Roman" w:hAnsi="Times New Roman" w:cs="Times New Roman"/>
          <w:sz w:val="24"/>
          <w:szCs w:val="24"/>
          <w:u w:val="single"/>
        </w:rPr>
        <w:t>0000-0003-2834-617X</w:t>
      </w:r>
    </w:p>
    <w:p w14:paraId="00C5BC61"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sz w:val="24"/>
          <w:szCs w:val="24"/>
          <w:lang w:val="ru-RU"/>
        </w:rPr>
      </w:pPr>
      <w:r w:rsidRPr="00F477D7">
        <w:rPr>
          <w:rFonts w:ascii="Times New Roman" w:eastAsia="Times New Roman" w:hAnsi="Times New Roman" w:cs="Times New Roman"/>
          <w:sz w:val="24"/>
          <w:szCs w:val="24"/>
          <w:lang w:val="ru-RU"/>
        </w:rPr>
        <w:t>Бәтпен Арман Нурланович</w:t>
      </w:r>
      <w:r>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PhD</w:t>
      </w:r>
      <w:r>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lang w:val="ru-RU"/>
        </w:rPr>
        <w:t xml:space="preserve"> Национальный научный центр травматологии и ортопедии  имени Академика Н.Д. Батпенова </w:t>
      </w:r>
      <w:r>
        <w:rPr>
          <w:rFonts w:ascii="Times New Roman" w:eastAsia="Times New Roman" w:hAnsi="Times New Roman" w:cs="Times New Roman"/>
          <w:sz w:val="24"/>
          <w:szCs w:val="24"/>
          <w:lang w:val="ru-RU"/>
        </w:rPr>
        <w:t>З</w:t>
      </w:r>
      <w:r w:rsidRPr="00F477D7">
        <w:rPr>
          <w:rFonts w:ascii="Times New Roman" w:eastAsia="Times New Roman" w:hAnsi="Times New Roman" w:cs="Times New Roman"/>
          <w:sz w:val="24"/>
          <w:szCs w:val="24"/>
          <w:lang w:val="ru-RU"/>
        </w:rPr>
        <w:t xml:space="preserve">ам. </w:t>
      </w:r>
      <w:r>
        <w:rPr>
          <w:rFonts w:ascii="Times New Roman" w:eastAsia="Times New Roman" w:hAnsi="Times New Roman" w:cs="Times New Roman"/>
          <w:sz w:val="24"/>
          <w:szCs w:val="24"/>
          <w:lang w:val="ru-RU"/>
        </w:rPr>
        <w:t>д</w:t>
      </w:r>
      <w:r w:rsidRPr="00F477D7">
        <w:rPr>
          <w:rFonts w:ascii="Times New Roman" w:eastAsia="Times New Roman" w:hAnsi="Times New Roman" w:cs="Times New Roman"/>
          <w:sz w:val="24"/>
          <w:szCs w:val="24"/>
          <w:lang w:val="ru-RU"/>
        </w:rPr>
        <w:t xml:space="preserve">иректора по стратегии и науке. г. Астана Казахстан </w:t>
      </w:r>
      <w:r>
        <w:rPr>
          <w:rFonts w:ascii="Times New Roman" w:eastAsia="Times New Roman" w:hAnsi="Times New Roman" w:cs="Times New Roman"/>
          <w:sz w:val="24"/>
          <w:szCs w:val="24"/>
        </w:rPr>
        <w:t>E</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F477D7">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ORCID</w:t>
      </w:r>
      <w:r w:rsidRPr="00F477D7">
        <w:rPr>
          <w:rFonts w:ascii="Times New Roman" w:eastAsia="Times New Roman" w:hAnsi="Times New Roman" w:cs="Times New Roman"/>
          <w:i/>
          <w:sz w:val="24"/>
          <w:szCs w:val="24"/>
          <w:lang w:val="ru-RU"/>
        </w:rPr>
        <w:t xml:space="preserve"> </w:t>
      </w:r>
      <w:hyperlink r:id="rId5">
        <w:r w:rsidRPr="00F477D7">
          <w:rPr>
            <w:rFonts w:ascii="Times New Roman" w:eastAsia="Times New Roman" w:hAnsi="Times New Roman" w:cs="Times New Roman"/>
            <w:sz w:val="24"/>
            <w:szCs w:val="24"/>
            <w:u w:val="single"/>
            <w:lang w:val="ru-RU"/>
          </w:rPr>
          <w:t>0000-0002-6661-8132</w:t>
        </w:r>
      </w:hyperlink>
    </w:p>
    <w:p w14:paraId="3CD8978D"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sz w:val="24"/>
          <w:szCs w:val="24"/>
          <w:lang w:val="ru-RU"/>
        </w:rPr>
      </w:pPr>
      <w:r w:rsidRPr="00F477D7">
        <w:rPr>
          <w:rFonts w:ascii="Times New Roman" w:eastAsia="Times New Roman" w:hAnsi="Times New Roman" w:cs="Times New Roman"/>
          <w:sz w:val="24"/>
          <w:szCs w:val="24"/>
          <w:lang w:val="ru-RU"/>
        </w:rPr>
        <w:t>Мукаров Мурат Аманжолович</w:t>
      </w:r>
      <w:r>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lang w:val="ru-RU"/>
        </w:rPr>
        <w:t xml:space="preserve"> к.м.н.</w:t>
      </w:r>
      <w:r>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lang w:val="ru-RU"/>
        </w:rPr>
        <w:t xml:space="preserve"> КФ “</w:t>
      </w:r>
      <w:r>
        <w:rPr>
          <w:rFonts w:ascii="Times New Roman" w:eastAsia="Times New Roman" w:hAnsi="Times New Roman" w:cs="Times New Roman"/>
          <w:sz w:val="24"/>
          <w:szCs w:val="24"/>
        </w:rPr>
        <w:t>University</w:t>
      </w:r>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Medical</w:t>
      </w:r>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Center</w:t>
      </w:r>
      <w:r w:rsidRPr="00F477D7">
        <w:rPr>
          <w:rFonts w:ascii="Times New Roman" w:eastAsia="Times New Roman" w:hAnsi="Times New Roman" w:cs="Times New Roman"/>
          <w:sz w:val="24"/>
          <w:szCs w:val="24"/>
          <w:lang w:val="ru-RU"/>
        </w:rPr>
        <w:t xml:space="preserve">”, Директор КАД кардиологии, врач кардиолог высшей категории, г. Астана Казахстан </w:t>
      </w:r>
      <w:r>
        <w:rPr>
          <w:rFonts w:ascii="Times New Roman" w:eastAsia="Times New Roman" w:hAnsi="Times New Roman" w:cs="Times New Roman"/>
          <w:sz w:val="24"/>
          <w:szCs w:val="24"/>
        </w:rPr>
        <w:t>E</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F477D7">
        <w:rPr>
          <w:rFonts w:ascii="Times New Roman" w:eastAsia="Times New Roman" w:hAnsi="Times New Roman" w:cs="Times New Roman"/>
          <w:sz w:val="24"/>
          <w:szCs w:val="24"/>
          <w:lang w:val="ru-RU"/>
        </w:rPr>
        <w:t xml:space="preserve">: </w:t>
      </w:r>
      <w:hyperlink r:id="rId6">
        <w:r>
          <w:rPr>
            <w:rFonts w:ascii="Times New Roman" w:eastAsia="Times New Roman" w:hAnsi="Times New Roman" w:cs="Times New Roman"/>
            <w:color w:val="0563C1"/>
            <w:sz w:val="24"/>
            <w:szCs w:val="24"/>
            <w:u w:val="single"/>
          </w:rPr>
          <w:t>mmukarov</w:t>
        </w:r>
        <w:r w:rsidRPr="00F477D7">
          <w:rPr>
            <w:rFonts w:ascii="Times New Roman" w:eastAsia="Times New Roman" w:hAnsi="Times New Roman" w:cs="Times New Roman"/>
            <w:color w:val="0563C1"/>
            <w:sz w:val="24"/>
            <w:szCs w:val="24"/>
            <w:u w:val="single"/>
            <w:lang w:val="ru-RU"/>
          </w:rPr>
          <w:t>@</w:t>
        </w:r>
        <w:r>
          <w:rPr>
            <w:rFonts w:ascii="Times New Roman" w:eastAsia="Times New Roman" w:hAnsi="Times New Roman" w:cs="Times New Roman"/>
            <w:color w:val="0563C1"/>
            <w:sz w:val="24"/>
            <w:szCs w:val="24"/>
            <w:u w:val="single"/>
          </w:rPr>
          <w:t>gmail</w:t>
        </w:r>
        <w:r w:rsidRPr="00F477D7">
          <w:rPr>
            <w:rFonts w:ascii="Times New Roman" w:eastAsia="Times New Roman" w:hAnsi="Times New Roman" w:cs="Times New Roman"/>
            <w:color w:val="0563C1"/>
            <w:sz w:val="24"/>
            <w:szCs w:val="24"/>
            <w:u w:val="single"/>
            <w:lang w:val="ru-RU"/>
          </w:rPr>
          <w:t>.</w:t>
        </w:r>
        <w:r>
          <w:rPr>
            <w:rFonts w:ascii="Times New Roman" w:eastAsia="Times New Roman" w:hAnsi="Times New Roman" w:cs="Times New Roman"/>
            <w:color w:val="0563C1"/>
            <w:sz w:val="24"/>
            <w:szCs w:val="24"/>
            <w:u w:val="single"/>
          </w:rPr>
          <w:t>com</w:t>
        </w:r>
      </w:hyperlink>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i/>
          <w:sz w:val="24"/>
          <w:szCs w:val="24"/>
        </w:rPr>
        <w:t>ORCID</w:t>
      </w:r>
      <w:r w:rsidRPr="00F477D7">
        <w:rPr>
          <w:rFonts w:ascii="Times New Roman" w:eastAsia="Times New Roman" w:hAnsi="Times New Roman" w:cs="Times New Roman"/>
          <w:i/>
          <w:sz w:val="24"/>
          <w:szCs w:val="24"/>
          <w:lang w:val="ru-RU"/>
        </w:rPr>
        <w:t xml:space="preserve"> </w:t>
      </w:r>
      <w:hyperlink r:id="rId7">
        <w:r w:rsidRPr="00F477D7">
          <w:rPr>
            <w:rFonts w:ascii="Times New Roman" w:eastAsia="Times New Roman" w:hAnsi="Times New Roman" w:cs="Times New Roman"/>
            <w:sz w:val="24"/>
            <w:szCs w:val="24"/>
            <w:u w:val="single"/>
            <w:lang w:val="ru-RU"/>
          </w:rPr>
          <w:t>0000-0003-2854-1952</w:t>
        </w:r>
      </w:hyperlink>
    </w:p>
    <w:p w14:paraId="5C3ACC8C"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sz w:val="24"/>
          <w:szCs w:val="24"/>
          <w:u w:val="single"/>
          <w:lang w:val="ru-RU"/>
        </w:rPr>
      </w:pPr>
      <w:r w:rsidRPr="00F477D7">
        <w:rPr>
          <w:rFonts w:ascii="Times New Roman" w:eastAsia="Times New Roman" w:hAnsi="Times New Roman" w:cs="Times New Roman"/>
          <w:sz w:val="24"/>
          <w:szCs w:val="24"/>
          <w:lang w:val="ru-RU"/>
        </w:rPr>
        <w:t xml:space="preserve">Канабекова Перизат Сержановна, врач-резидент Назарбаев Университет, Астана, Казахстан. </w:t>
      </w:r>
      <w:r>
        <w:rPr>
          <w:rFonts w:ascii="Times New Roman" w:eastAsia="Times New Roman" w:hAnsi="Times New Roman" w:cs="Times New Roman"/>
          <w:sz w:val="24"/>
          <w:szCs w:val="24"/>
        </w:rPr>
        <w:t>E</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F477D7">
        <w:rPr>
          <w:rFonts w:ascii="Times New Roman" w:eastAsia="Times New Roman" w:hAnsi="Times New Roman" w:cs="Times New Roman"/>
          <w:sz w:val="24"/>
          <w:szCs w:val="24"/>
          <w:lang w:val="ru-RU"/>
        </w:rPr>
        <w:t xml:space="preserve"> </w:t>
      </w:r>
      <w:hyperlink r:id="rId8">
        <w:r>
          <w:rPr>
            <w:rFonts w:ascii="Times New Roman" w:eastAsia="Times New Roman" w:hAnsi="Times New Roman" w:cs="Times New Roman"/>
            <w:color w:val="1155CC"/>
            <w:sz w:val="24"/>
            <w:szCs w:val="24"/>
            <w:u w:val="single"/>
          </w:rPr>
          <w:t>perizat</w:t>
        </w:r>
        <w:r w:rsidRPr="00F477D7">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kanabekova</w:t>
        </w:r>
        <w:r w:rsidRPr="00F477D7">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nu</w:t>
        </w:r>
        <w:r w:rsidRPr="00F477D7">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edu</w:t>
        </w:r>
        <w:r w:rsidRPr="00F477D7">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kz</w:t>
        </w:r>
      </w:hyperlink>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i/>
          <w:sz w:val="24"/>
          <w:szCs w:val="24"/>
        </w:rPr>
        <w:t>ORCID</w:t>
      </w:r>
      <w:r w:rsidRPr="00F477D7">
        <w:rPr>
          <w:rFonts w:ascii="Times New Roman" w:eastAsia="Times New Roman" w:hAnsi="Times New Roman" w:cs="Times New Roman"/>
          <w:sz w:val="24"/>
          <w:szCs w:val="24"/>
          <w:lang w:val="ru-RU"/>
        </w:rPr>
        <w:t xml:space="preserve"> </w:t>
      </w:r>
      <w:r w:rsidRPr="00F477D7">
        <w:rPr>
          <w:rFonts w:ascii="Times New Roman" w:eastAsia="Times New Roman" w:hAnsi="Times New Roman" w:cs="Times New Roman"/>
          <w:sz w:val="24"/>
          <w:szCs w:val="24"/>
          <w:u w:val="single"/>
          <w:lang w:val="ru-RU"/>
        </w:rPr>
        <w:t>0000-0001-5753-4271</w:t>
      </w:r>
    </w:p>
    <w:p w14:paraId="56C5F15F"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sz w:val="24"/>
          <w:szCs w:val="24"/>
          <w:u w:val="single"/>
          <w:lang w:val="ru-RU"/>
        </w:rPr>
      </w:pPr>
      <w:r w:rsidRPr="00F477D7">
        <w:rPr>
          <w:rFonts w:ascii="Times New Roman" w:eastAsia="Times New Roman" w:hAnsi="Times New Roman" w:cs="Times New Roman"/>
          <w:sz w:val="24"/>
          <w:szCs w:val="24"/>
          <w:lang w:val="ru-RU"/>
        </w:rPr>
        <w:t>Шақтыбек Жанерке Мұхтарқызы, КФ “</w:t>
      </w:r>
      <w:r>
        <w:rPr>
          <w:rFonts w:ascii="Times New Roman" w:eastAsia="Times New Roman" w:hAnsi="Times New Roman" w:cs="Times New Roman"/>
          <w:sz w:val="24"/>
          <w:szCs w:val="24"/>
        </w:rPr>
        <w:t>University</w:t>
      </w:r>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Medical</w:t>
      </w:r>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Center</w:t>
      </w:r>
      <w:r w:rsidRPr="00F477D7">
        <w:rPr>
          <w:rFonts w:ascii="Times New Roman" w:eastAsia="Times New Roman" w:hAnsi="Times New Roman" w:cs="Times New Roman"/>
          <w:sz w:val="24"/>
          <w:szCs w:val="24"/>
          <w:lang w:val="ru-RU"/>
        </w:rPr>
        <w:t xml:space="preserve">”, Главный менеджер Департамента науки г. Астана Казахстан </w:t>
      </w:r>
      <w:r>
        <w:rPr>
          <w:rFonts w:ascii="Times New Roman" w:eastAsia="Times New Roman" w:hAnsi="Times New Roman" w:cs="Times New Roman"/>
          <w:sz w:val="24"/>
          <w:szCs w:val="24"/>
        </w:rPr>
        <w:t>E</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F477D7">
        <w:rPr>
          <w:rFonts w:ascii="Times New Roman" w:eastAsia="Times New Roman" w:hAnsi="Times New Roman" w:cs="Times New Roman"/>
          <w:sz w:val="24"/>
          <w:szCs w:val="24"/>
          <w:lang w:val="ru-RU"/>
        </w:rPr>
        <w:t xml:space="preserve">: </w:t>
      </w:r>
      <w:hyperlink r:id="rId9">
        <w:r>
          <w:rPr>
            <w:rFonts w:ascii="Times New Roman" w:eastAsia="Times New Roman" w:hAnsi="Times New Roman" w:cs="Times New Roman"/>
            <w:color w:val="1155CC"/>
            <w:sz w:val="24"/>
            <w:szCs w:val="24"/>
            <w:u w:val="single"/>
          </w:rPr>
          <w:t>zhanerke</w:t>
        </w:r>
        <w:r w:rsidRPr="00F477D7">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shaktybek</w:t>
        </w:r>
        <w:r w:rsidRPr="00F477D7">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nu</w:t>
        </w:r>
        <w:r w:rsidRPr="00F477D7">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edu</w:t>
        </w:r>
        <w:r w:rsidRPr="00F477D7">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kz</w:t>
        </w:r>
      </w:hyperlink>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i/>
          <w:sz w:val="24"/>
          <w:szCs w:val="24"/>
        </w:rPr>
        <w:t>ORCID</w:t>
      </w:r>
      <w:r w:rsidRPr="00F477D7">
        <w:rPr>
          <w:rFonts w:ascii="Times New Roman" w:eastAsia="Times New Roman" w:hAnsi="Times New Roman" w:cs="Times New Roman"/>
          <w:i/>
          <w:sz w:val="24"/>
          <w:szCs w:val="24"/>
          <w:lang w:val="ru-RU"/>
        </w:rPr>
        <w:t xml:space="preserve"> </w:t>
      </w:r>
      <w:r w:rsidRPr="00F477D7">
        <w:rPr>
          <w:rFonts w:ascii="Times New Roman" w:eastAsia="Times New Roman" w:hAnsi="Times New Roman" w:cs="Times New Roman"/>
          <w:sz w:val="24"/>
          <w:szCs w:val="24"/>
          <w:u w:val="single"/>
          <w:lang w:val="ru-RU"/>
        </w:rPr>
        <w:t>0009-0002-3726-060</w:t>
      </w:r>
      <w:r>
        <w:rPr>
          <w:rFonts w:ascii="Times New Roman" w:eastAsia="Times New Roman" w:hAnsi="Times New Roman" w:cs="Times New Roman"/>
          <w:sz w:val="24"/>
          <w:szCs w:val="24"/>
          <w:u w:val="single"/>
        </w:rPr>
        <w:t>X</w:t>
      </w:r>
    </w:p>
    <w:p w14:paraId="02C9B38A"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sz w:val="24"/>
          <w:szCs w:val="24"/>
          <w:lang w:val="ru-RU"/>
        </w:rPr>
      </w:pPr>
      <w:r w:rsidRPr="00F477D7">
        <w:rPr>
          <w:rFonts w:ascii="Times New Roman" w:eastAsia="Times New Roman" w:hAnsi="Times New Roman" w:cs="Times New Roman"/>
          <w:sz w:val="24"/>
          <w:szCs w:val="24"/>
          <w:lang w:val="ru-RU"/>
        </w:rPr>
        <w:t>Сугралимова Мадина Максатовна</w:t>
      </w:r>
      <w:r>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lang w:val="ru-RU"/>
        </w:rPr>
        <w:t xml:space="preserve"> КФ “</w:t>
      </w:r>
      <w:r>
        <w:rPr>
          <w:rFonts w:ascii="Times New Roman" w:eastAsia="Times New Roman" w:hAnsi="Times New Roman" w:cs="Times New Roman"/>
          <w:sz w:val="24"/>
          <w:szCs w:val="24"/>
        </w:rPr>
        <w:t>University</w:t>
      </w:r>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Medical</w:t>
      </w:r>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Center</w:t>
      </w:r>
      <w:r w:rsidRPr="00F477D7">
        <w:rPr>
          <w:rFonts w:ascii="Times New Roman" w:eastAsia="Times New Roman" w:hAnsi="Times New Roman" w:cs="Times New Roman"/>
          <w:sz w:val="24"/>
          <w:szCs w:val="24"/>
          <w:lang w:val="ru-RU"/>
        </w:rPr>
        <w:t xml:space="preserve">”, врач кардиолог, Астана Казахстан </w:t>
      </w:r>
      <w:r>
        <w:rPr>
          <w:rFonts w:ascii="Times New Roman" w:eastAsia="Times New Roman" w:hAnsi="Times New Roman" w:cs="Times New Roman"/>
          <w:sz w:val="24"/>
          <w:szCs w:val="24"/>
        </w:rPr>
        <w:t>E</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F477D7">
        <w:rPr>
          <w:rFonts w:ascii="Times New Roman" w:eastAsia="Times New Roman" w:hAnsi="Times New Roman" w:cs="Times New Roman"/>
          <w:sz w:val="24"/>
          <w:szCs w:val="24"/>
          <w:lang w:val="ru-RU"/>
        </w:rPr>
        <w:t xml:space="preserve">: </w:t>
      </w:r>
      <w:hyperlink r:id="rId10">
        <w:r>
          <w:rPr>
            <w:rFonts w:ascii="Times New Roman" w:eastAsia="Times New Roman" w:hAnsi="Times New Roman" w:cs="Times New Roman"/>
            <w:sz w:val="24"/>
            <w:szCs w:val="24"/>
            <w:u w:val="single"/>
          </w:rPr>
          <w:t>sugralimova</w:t>
        </w:r>
        <w:r w:rsidRPr="00F477D7">
          <w:rPr>
            <w:rFonts w:ascii="Times New Roman" w:eastAsia="Times New Roman" w:hAnsi="Times New Roman" w:cs="Times New Roman"/>
            <w:sz w:val="24"/>
            <w:szCs w:val="24"/>
            <w:u w:val="single"/>
            <w:lang w:val="ru-RU"/>
          </w:rPr>
          <w:t>999@</w:t>
        </w:r>
        <w:r>
          <w:rPr>
            <w:rFonts w:ascii="Times New Roman" w:eastAsia="Times New Roman" w:hAnsi="Times New Roman" w:cs="Times New Roman"/>
            <w:sz w:val="24"/>
            <w:szCs w:val="24"/>
            <w:u w:val="single"/>
          </w:rPr>
          <w:t>gmail</w:t>
        </w:r>
        <w:r w:rsidRPr="00F477D7">
          <w:rPr>
            <w:rFonts w:ascii="Times New Roman" w:eastAsia="Times New Roman" w:hAnsi="Times New Roman" w:cs="Times New Roman"/>
            <w:sz w:val="24"/>
            <w:szCs w:val="24"/>
            <w:u w:val="single"/>
            <w:lang w:val="ru-RU"/>
          </w:rPr>
          <w:t>.</w:t>
        </w:r>
        <w:r>
          <w:rPr>
            <w:rFonts w:ascii="Times New Roman" w:eastAsia="Times New Roman" w:hAnsi="Times New Roman" w:cs="Times New Roman"/>
            <w:sz w:val="24"/>
            <w:szCs w:val="24"/>
            <w:u w:val="single"/>
          </w:rPr>
          <w:t>com</w:t>
        </w:r>
      </w:hyperlink>
      <w:r w:rsidRPr="00F477D7">
        <w:rPr>
          <w:rFonts w:ascii="Times New Roman" w:eastAsia="Times New Roman" w:hAnsi="Times New Roman" w:cs="Times New Roman"/>
          <w:lang w:val="ru-RU"/>
        </w:rPr>
        <w:t xml:space="preserve"> </w:t>
      </w:r>
      <w:r>
        <w:rPr>
          <w:rFonts w:ascii="Times New Roman" w:eastAsia="Times New Roman" w:hAnsi="Times New Roman" w:cs="Times New Roman"/>
          <w:i/>
          <w:sz w:val="24"/>
          <w:szCs w:val="24"/>
        </w:rPr>
        <w:t>ORCID</w:t>
      </w:r>
      <w:r w:rsidRPr="00F477D7">
        <w:rPr>
          <w:rFonts w:ascii="Times New Roman" w:eastAsia="Times New Roman" w:hAnsi="Times New Roman" w:cs="Times New Roman"/>
          <w:i/>
          <w:sz w:val="24"/>
          <w:szCs w:val="24"/>
          <w:lang w:val="ru-RU"/>
        </w:rPr>
        <w:t xml:space="preserve"> </w:t>
      </w:r>
      <w:r w:rsidRPr="00F477D7">
        <w:rPr>
          <w:rFonts w:ascii="Times New Roman" w:eastAsia="Times New Roman" w:hAnsi="Times New Roman" w:cs="Times New Roman"/>
          <w:sz w:val="24"/>
          <w:szCs w:val="24"/>
          <w:lang w:val="ru-RU"/>
        </w:rPr>
        <w:t>0000-0001-7388-5717</w:t>
      </w:r>
    </w:p>
    <w:p w14:paraId="0EF96970"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sz w:val="24"/>
          <w:szCs w:val="24"/>
          <w:u w:val="single"/>
          <w:lang w:val="ru-RU"/>
        </w:rPr>
      </w:pPr>
      <w:r w:rsidRPr="00F477D7">
        <w:rPr>
          <w:rFonts w:ascii="Times New Roman" w:eastAsia="Times New Roman" w:hAnsi="Times New Roman" w:cs="Times New Roman"/>
          <w:sz w:val="24"/>
          <w:szCs w:val="24"/>
          <w:lang w:val="ru-RU"/>
        </w:rPr>
        <w:t>Мамасалиев Бакберген Мырзабекович</w:t>
      </w:r>
      <w:r>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lang w:val="ru-RU"/>
        </w:rPr>
        <w:t xml:space="preserve"> врач</w:t>
      </w:r>
      <w:r>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lang w:val="ru-RU"/>
        </w:rPr>
        <w:t xml:space="preserve">травматолог, Многопрофильная городская больница №2, Астана, Казахстан </w:t>
      </w:r>
      <w:r>
        <w:rPr>
          <w:rFonts w:ascii="Times New Roman" w:eastAsia="Times New Roman" w:hAnsi="Times New Roman" w:cs="Times New Roman"/>
          <w:sz w:val="24"/>
          <w:szCs w:val="24"/>
        </w:rPr>
        <w:t>E</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baxa</w:t>
      </w:r>
      <w:r w:rsidRPr="00F477D7">
        <w:rPr>
          <w:rFonts w:ascii="Times New Roman" w:eastAsia="Times New Roman" w:hAnsi="Times New Roman" w:cs="Times New Roman"/>
          <w:sz w:val="24"/>
          <w:szCs w:val="24"/>
          <w:lang w:val="ru-RU"/>
        </w:rPr>
        <w:t>_</w:t>
      </w:r>
      <w:r>
        <w:rPr>
          <w:rFonts w:ascii="Times New Roman" w:eastAsia="Times New Roman" w:hAnsi="Times New Roman" w:cs="Times New Roman"/>
          <w:sz w:val="24"/>
          <w:szCs w:val="24"/>
        </w:rPr>
        <w:t>medik</w:t>
      </w:r>
      <w:r w:rsidRPr="00F477D7">
        <w:rPr>
          <w:rFonts w:ascii="Times New Roman" w:eastAsia="Times New Roman" w:hAnsi="Times New Roman" w:cs="Times New Roman"/>
          <w:sz w:val="24"/>
          <w:szCs w:val="24"/>
          <w:lang w:val="ru-RU"/>
        </w:rPr>
        <w:t>_88@</w:t>
      </w:r>
      <w:r>
        <w:rPr>
          <w:rFonts w:ascii="Times New Roman" w:eastAsia="Times New Roman" w:hAnsi="Times New Roman" w:cs="Times New Roman"/>
          <w:sz w:val="24"/>
          <w:szCs w:val="24"/>
        </w:rPr>
        <w:t>mail</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ru</w:t>
      </w:r>
      <w:r w:rsidRPr="00F477D7">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ORCID</w:t>
      </w:r>
      <w:r w:rsidRPr="00F477D7">
        <w:rPr>
          <w:rFonts w:ascii="Times New Roman" w:eastAsia="Times New Roman" w:hAnsi="Times New Roman" w:cs="Times New Roman"/>
          <w:i/>
          <w:sz w:val="24"/>
          <w:szCs w:val="24"/>
          <w:lang w:val="ru-RU"/>
        </w:rPr>
        <w:t xml:space="preserve"> </w:t>
      </w:r>
      <w:r w:rsidRPr="00F477D7">
        <w:rPr>
          <w:rFonts w:ascii="Times New Roman" w:eastAsia="Times New Roman" w:hAnsi="Times New Roman" w:cs="Times New Roman"/>
          <w:sz w:val="24"/>
          <w:szCs w:val="24"/>
          <w:u w:val="single"/>
          <w:lang w:val="ru-RU"/>
        </w:rPr>
        <w:t>0009-0002-6257-6323</w:t>
      </w:r>
    </w:p>
    <w:p w14:paraId="114E98ED"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sz w:val="24"/>
          <w:szCs w:val="24"/>
          <w:u w:val="single"/>
          <w:lang w:val="ru-RU"/>
        </w:rPr>
      </w:pPr>
      <w:r w:rsidRPr="00F477D7">
        <w:rPr>
          <w:rFonts w:ascii="Times New Roman" w:eastAsia="Times New Roman" w:hAnsi="Times New Roman" w:cs="Times New Roman"/>
          <w:sz w:val="24"/>
          <w:szCs w:val="24"/>
          <w:lang w:val="ru-RU"/>
        </w:rPr>
        <w:t>Лукбанов Мейирбек Кайратович</w:t>
      </w:r>
      <w:r>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lang w:val="ru-RU"/>
        </w:rPr>
        <w:t xml:space="preserve"> врач</w:t>
      </w:r>
      <w:r>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lang w:val="ru-RU"/>
        </w:rPr>
        <w:t xml:space="preserve">травматолог, Многопрофильная городская больница №1, Астана Казахстан </w:t>
      </w:r>
      <w:r>
        <w:rPr>
          <w:rFonts w:ascii="Times New Roman" w:eastAsia="Times New Roman" w:hAnsi="Times New Roman" w:cs="Times New Roman"/>
          <w:sz w:val="24"/>
          <w:szCs w:val="24"/>
        </w:rPr>
        <w:t>E</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F477D7">
        <w:rPr>
          <w:rFonts w:ascii="Times New Roman" w:eastAsia="Times New Roman" w:hAnsi="Times New Roman" w:cs="Times New Roman"/>
          <w:sz w:val="24"/>
          <w:szCs w:val="24"/>
          <w:lang w:val="ru-RU"/>
        </w:rPr>
        <w:t>:</w:t>
      </w:r>
      <w:r w:rsidRPr="00F477D7">
        <w:rPr>
          <w:rFonts w:ascii="Times New Roman" w:eastAsia="Times New Roman" w:hAnsi="Times New Roman" w:cs="Times New Roman"/>
          <w:i/>
          <w:sz w:val="24"/>
          <w:szCs w:val="24"/>
          <w:lang w:val="ru-RU"/>
        </w:rPr>
        <w:t xml:space="preserve"> </w:t>
      </w:r>
      <w:hyperlink r:id="rId11">
        <w:r w:rsidRPr="00F477D7">
          <w:rPr>
            <w:rFonts w:ascii="Times New Roman" w:eastAsia="Times New Roman" w:hAnsi="Times New Roman" w:cs="Times New Roman"/>
            <w:sz w:val="24"/>
            <w:szCs w:val="24"/>
          </w:rPr>
          <w:t>meirbek</w:t>
        </w:r>
        <w:r w:rsidRPr="00F477D7">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rPr>
          <w:t>lukbanov</w:t>
        </w:r>
        <w:r w:rsidRPr="00F477D7">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rPr>
          <w:t>gmail</w:t>
        </w:r>
        <w:r w:rsidRPr="00F477D7">
          <w:rPr>
            <w:rFonts w:ascii="Times New Roman" w:eastAsia="Times New Roman" w:hAnsi="Times New Roman" w:cs="Times New Roman"/>
            <w:sz w:val="24"/>
            <w:szCs w:val="24"/>
            <w:lang w:val="ru-RU"/>
          </w:rPr>
          <w:t>.</w:t>
        </w:r>
        <w:r w:rsidRPr="00F477D7">
          <w:rPr>
            <w:rFonts w:ascii="Times New Roman" w:eastAsia="Times New Roman" w:hAnsi="Times New Roman" w:cs="Times New Roman"/>
            <w:sz w:val="24"/>
            <w:szCs w:val="24"/>
          </w:rPr>
          <w:t>com</w:t>
        </w:r>
      </w:hyperlink>
      <w:r w:rsidRPr="00F477D7">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ORCID</w:t>
      </w:r>
      <w:r w:rsidRPr="00F477D7">
        <w:rPr>
          <w:rFonts w:ascii="Times New Roman" w:eastAsia="Times New Roman" w:hAnsi="Times New Roman" w:cs="Times New Roman"/>
          <w:i/>
          <w:sz w:val="24"/>
          <w:szCs w:val="24"/>
          <w:lang w:val="ru-RU"/>
        </w:rPr>
        <w:t xml:space="preserve"> </w:t>
      </w:r>
      <w:r w:rsidRPr="00F477D7">
        <w:rPr>
          <w:rFonts w:ascii="Times New Roman" w:eastAsia="Times New Roman" w:hAnsi="Times New Roman" w:cs="Times New Roman"/>
          <w:sz w:val="24"/>
          <w:szCs w:val="24"/>
          <w:u w:val="single"/>
          <w:lang w:val="ru-RU"/>
        </w:rPr>
        <w:t>0009-0008-7887-4994</w:t>
      </w:r>
    </w:p>
    <w:p w14:paraId="0F4D7F29" w14:textId="77777777" w:rsidR="00C61945" w:rsidRPr="00F477D7" w:rsidRDefault="00C61945" w:rsidP="00C61945">
      <w:pPr>
        <w:spacing w:after="0" w:line="300" w:lineRule="auto"/>
        <w:ind w:firstLine="720"/>
        <w:jc w:val="both"/>
        <w:rPr>
          <w:rFonts w:ascii="Times New Roman" w:eastAsia="Times New Roman" w:hAnsi="Times New Roman" w:cs="Times New Roman"/>
          <w:sz w:val="24"/>
          <w:szCs w:val="24"/>
          <w:vertAlign w:val="superscript"/>
          <w:lang w:val="ru-RU"/>
        </w:rPr>
      </w:pPr>
      <w:r w:rsidRPr="00F477D7">
        <w:rPr>
          <w:rFonts w:ascii="Times New Roman" w:eastAsia="Times New Roman" w:hAnsi="Times New Roman" w:cs="Times New Roman"/>
          <w:sz w:val="24"/>
          <w:szCs w:val="24"/>
          <w:vertAlign w:val="superscript"/>
          <w:lang w:val="ru-RU"/>
        </w:rPr>
        <w:t xml:space="preserve"> </w:t>
      </w:r>
      <w:r w:rsidRPr="00F477D7">
        <w:rPr>
          <w:rFonts w:ascii="Times New Roman" w:eastAsia="Times New Roman" w:hAnsi="Times New Roman" w:cs="Times New Roman"/>
          <w:sz w:val="24"/>
          <w:szCs w:val="24"/>
          <w:lang w:val="ru-RU"/>
        </w:rPr>
        <w:t xml:space="preserve">Кожахметова Анар Ильясовна, Врач терапевт общеклинического отделения, Национальный научный центр травматологии и ортопедии имени академика Батпенова Н.Д., Астана , </w:t>
      </w:r>
      <w:r>
        <w:rPr>
          <w:rFonts w:ascii="Times New Roman" w:eastAsia="Times New Roman" w:hAnsi="Times New Roman" w:cs="Times New Roman"/>
          <w:sz w:val="24"/>
          <w:szCs w:val="24"/>
        </w:rPr>
        <w:t>E</w:t>
      </w:r>
      <w:r w:rsidRPr="00F477D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F477D7">
        <w:rPr>
          <w:rFonts w:ascii="Times New Roman" w:eastAsia="Times New Roman" w:hAnsi="Times New Roman" w:cs="Times New Roman"/>
          <w:sz w:val="24"/>
          <w:szCs w:val="24"/>
          <w:lang w:val="ru-RU"/>
        </w:rPr>
        <w:t xml:space="preserve"> </w:t>
      </w:r>
      <w:r>
        <w:rPr>
          <w:rFonts w:ascii="Times New Roman" w:eastAsia="Times New Roman" w:hAnsi="Times New Roman" w:cs="Times New Roman"/>
          <w:i/>
          <w:sz w:val="24"/>
          <w:szCs w:val="24"/>
          <w:u w:val="single"/>
        </w:rPr>
        <w:t>anaramalika</w:t>
      </w:r>
      <w:r w:rsidRPr="00F477D7">
        <w:rPr>
          <w:rFonts w:ascii="Times New Roman" w:eastAsia="Times New Roman" w:hAnsi="Times New Roman" w:cs="Times New Roman"/>
          <w:i/>
          <w:sz w:val="24"/>
          <w:szCs w:val="24"/>
          <w:u w:val="single"/>
          <w:lang w:val="ru-RU"/>
        </w:rPr>
        <w:t>8324@</w:t>
      </w:r>
      <w:r>
        <w:rPr>
          <w:rFonts w:ascii="Times New Roman" w:eastAsia="Times New Roman" w:hAnsi="Times New Roman" w:cs="Times New Roman"/>
          <w:i/>
          <w:sz w:val="24"/>
          <w:szCs w:val="24"/>
          <w:u w:val="single"/>
        </w:rPr>
        <w:t>gmail</w:t>
      </w:r>
      <w:r w:rsidRPr="00F477D7">
        <w:rPr>
          <w:rFonts w:ascii="Times New Roman" w:eastAsia="Times New Roman" w:hAnsi="Times New Roman" w:cs="Times New Roman"/>
          <w:i/>
          <w:sz w:val="24"/>
          <w:szCs w:val="24"/>
          <w:u w:val="single"/>
          <w:lang w:val="ru-RU"/>
        </w:rPr>
        <w:t>.</w:t>
      </w:r>
      <w:r>
        <w:rPr>
          <w:rFonts w:ascii="Times New Roman" w:eastAsia="Times New Roman" w:hAnsi="Times New Roman" w:cs="Times New Roman"/>
          <w:i/>
          <w:sz w:val="24"/>
          <w:szCs w:val="24"/>
        </w:rPr>
        <w:t>ORCID</w:t>
      </w:r>
      <w:r w:rsidRPr="00F477D7">
        <w:rPr>
          <w:rFonts w:ascii="Times New Roman" w:eastAsia="Times New Roman" w:hAnsi="Times New Roman" w:cs="Times New Roman"/>
          <w:i/>
          <w:sz w:val="24"/>
          <w:szCs w:val="24"/>
          <w:lang w:val="ru-RU"/>
        </w:rPr>
        <w:t xml:space="preserve"> 0000-0001-5580-002</w:t>
      </w:r>
      <w:r>
        <w:rPr>
          <w:rFonts w:ascii="Times New Roman" w:eastAsia="Times New Roman" w:hAnsi="Times New Roman" w:cs="Times New Roman"/>
          <w:i/>
          <w:sz w:val="24"/>
          <w:szCs w:val="24"/>
        </w:rPr>
        <w:t>X</w:t>
      </w:r>
    </w:p>
    <w:p w14:paraId="2B14112D"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p>
    <w:p w14:paraId="3BE3B78D"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Conflict of Interest:</w:t>
      </w:r>
      <w:r>
        <w:rPr>
          <w:rFonts w:ascii="Times New Roman" w:eastAsia="Times New Roman" w:hAnsi="Times New Roman" w:cs="Times New Roman"/>
          <w:sz w:val="24"/>
          <w:szCs w:val="24"/>
        </w:rPr>
        <w:t xml:space="preserve"> There is no conflict of interest.</w:t>
      </w:r>
    </w:p>
    <w:p w14:paraId="2A056BA6" w14:textId="77777777" w:rsidR="00C61945" w:rsidRDefault="00C61945" w:rsidP="00C61945">
      <w:pPr>
        <w:widowControl w:val="0"/>
        <w:spacing w:after="0" w:line="300" w:lineRule="auto"/>
        <w:ind w:firstLine="720"/>
        <w:jc w:val="both"/>
        <w:rPr>
          <w:rFonts w:ascii="Times New Roman" w:eastAsia="Times New Roman" w:hAnsi="Times New Roman" w:cs="Times New Roman"/>
          <w:b/>
          <w:sz w:val="24"/>
          <w:szCs w:val="24"/>
        </w:rPr>
      </w:pPr>
    </w:p>
    <w:p w14:paraId="2CFF8776" w14:textId="77777777" w:rsidR="00C61945" w:rsidRDefault="00C61945" w:rsidP="00C61945">
      <w:pPr>
        <w:widowControl w:val="0"/>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Corresponding author: </w:t>
      </w:r>
      <w:r>
        <w:rPr>
          <w:rFonts w:ascii="Times New Roman" w:eastAsia="Times New Roman" w:hAnsi="Times New Roman" w:cs="Times New Roman"/>
          <w:sz w:val="24"/>
          <w:szCs w:val="24"/>
        </w:rPr>
        <w:t>Kozhakhmetova Anar Ilyasovna, General Clinical Department Physician, National Scientific Center of Traumatology and Orthopedics named after Academician N.D. Batpenov, Astana, Kazakhstan ORCID 0000-0001-5580-002X Postal code: 010000 Address: Abylai Khan 15 Phone: +7 707 390 20 18 E-mail: anaramalika8324@gmail ORCID: 0000-0001-5580-002X</w:t>
      </w:r>
    </w:p>
    <w:p w14:paraId="61FC90A2" w14:textId="77777777" w:rsidR="00C61945" w:rsidRDefault="00C61945" w:rsidP="00C61945">
      <w:pPr>
        <w:spacing w:after="0" w:line="300" w:lineRule="auto"/>
        <w:ind w:firstLine="720"/>
        <w:jc w:val="center"/>
        <w:rPr>
          <w:rFonts w:ascii="Times New Roman" w:eastAsia="Times New Roman" w:hAnsi="Times New Roman" w:cs="Times New Roman"/>
          <w:b/>
          <w:sz w:val="24"/>
          <w:szCs w:val="24"/>
        </w:rPr>
      </w:pPr>
    </w:p>
    <w:p w14:paraId="31457DBB" w14:textId="77777777" w:rsidR="00C61945" w:rsidRDefault="00C61945" w:rsidP="00C61945">
      <w:pPr>
        <w:spacing w:after="0" w:line="300" w:lineRule="auto"/>
        <w:ind w:firstLine="720"/>
        <w:jc w:val="center"/>
        <w:rPr>
          <w:rFonts w:ascii="Times New Roman" w:eastAsia="Times New Roman" w:hAnsi="Times New Roman" w:cs="Times New Roman"/>
          <w:b/>
          <w:sz w:val="24"/>
          <w:szCs w:val="24"/>
        </w:rPr>
      </w:pPr>
    </w:p>
    <w:p w14:paraId="51F53178" w14:textId="77777777" w:rsidR="00C61945" w:rsidRDefault="00C61945" w:rsidP="00C61945">
      <w:pPr>
        <w:spacing w:after="0" w:line="300" w:lineRule="auto"/>
        <w:ind w:firstLine="720"/>
        <w:jc w:val="center"/>
        <w:rPr>
          <w:rFonts w:ascii="Times New Roman" w:eastAsia="Times New Roman" w:hAnsi="Times New Roman" w:cs="Times New Roman"/>
          <w:b/>
          <w:sz w:val="24"/>
          <w:szCs w:val="24"/>
        </w:rPr>
      </w:pPr>
    </w:p>
    <w:p w14:paraId="4677ADD2" w14:textId="77777777" w:rsidR="00C61945" w:rsidRDefault="00C61945" w:rsidP="00C61945">
      <w:pPr>
        <w:spacing w:after="0" w:line="300" w:lineRule="auto"/>
        <w:ind w:firstLine="720"/>
        <w:jc w:val="center"/>
        <w:rPr>
          <w:rFonts w:ascii="Times New Roman" w:eastAsia="Times New Roman" w:hAnsi="Times New Roman" w:cs="Times New Roman"/>
          <w:b/>
          <w:sz w:val="24"/>
          <w:szCs w:val="24"/>
        </w:rPr>
      </w:pPr>
    </w:p>
    <w:p w14:paraId="78543A56" w14:textId="77777777" w:rsidR="00C61945" w:rsidRDefault="00C61945" w:rsidP="00C61945">
      <w:pPr>
        <w:spacing w:after="0" w:line="300" w:lineRule="auto"/>
        <w:ind w:firstLine="720"/>
        <w:jc w:val="center"/>
        <w:rPr>
          <w:rFonts w:ascii="Times New Roman" w:eastAsia="Times New Roman" w:hAnsi="Times New Roman" w:cs="Times New Roman"/>
          <w:b/>
          <w:sz w:val="24"/>
          <w:szCs w:val="24"/>
        </w:rPr>
      </w:pPr>
    </w:p>
    <w:p w14:paraId="524EE868" w14:textId="77777777" w:rsidR="00C61945" w:rsidRDefault="00C61945" w:rsidP="00C61945">
      <w:pPr>
        <w:spacing w:after="0" w:line="300" w:lineRule="auto"/>
        <w:ind w:firstLine="720"/>
        <w:jc w:val="center"/>
        <w:rPr>
          <w:rFonts w:ascii="Times New Roman" w:eastAsia="Times New Roman" w:hAnsi="Times New Roman" w:cs="Times New Roman"/>
          <w:b/>
          <w:sz w:val="24"/>
          <w:szCs w:val="24"/>
        </w:rPr>
      </w:pPr>
    </w:p>
    <w:p w14:paraId="3836BEAA" w14:textId="77777777" w:rsidR="00C61945" w:rsidRDefault="00C61945" w:rsidP="00C61945">
      <w:pPr>
        <w:spacing w:after="0" w:line="300" w:lineRule="auto"/>
        <w:ind w:firstLine="720"/>
        <w:jc w:val="center"/>
        <w:rPr>
          <w:rFonts w:ascii="Times New Roman" w:eastAsia="Times New Roman" w:hAnsi="Times New Roman" w:cs="Times New Roman"/>
          <w:b/>
          <w:sz w:val="24"/>
          <w:szCs w:val="24"/>
        </w:rPr>
      </w:pPr>
    </w:p>
    <w:p w14:paraId="273D5447" w14:textId="77777777" w:rsidR="00C61945" w:rsidRDefault="00C61945" w:rsidP="00C61945">
      <w:pPr>
        <w:spacing w:after="0" w:line="300" w:lineRule="auto"/>
        <w:ind w:firstLine="720"/>
        <w:jc w:val="center"/>
        <w:rPr>
          <w:rFonts w:ascii="Times New Roman" w:eastAsia="Times New Roman" w:hAnsi="Times New Roman" w:cs="Times New Roman"/>
          <w:b/>
          <w:sz w:val="24"/>
          <w:szCs w:val="24"/>
        </w:rPr>
      </w:pPr>
    </w:p>
    <w:p w14:paraId="76D6FD6F" w14:textId="77777777" w:rsidR="00C61945" w:rsidRPr="00A57986" w:rsidRDefault="00C61945" w:rsidP="00C61945">
      <w:pPr>
        <w:spacing w:after="0" w:line="300" w:lineRule="auto"/>
        <w:rPr>
          <w:rFonts w:ascii="Times New Roman" w:eastAsia="Times New Roman" w:hAnsi="Times New Roman" w:cs="Times New Roman"/>
          <w:b/>
          <w:sz w:val="24"/>
          <w:szCs w:val="24"/>
        </w:rPr>
      </w:pPr>
    </w:p>
    <w:p w14:paraId="30C57CC4" w14:textId="77777777" w:rsidR="00C61945" w:rsidRDefault="00C61945" w:rsidP="00C61945">
      <w:pPr>
        <w:spacing w:after="0" w:line="30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META-ANALISIS</w:t>
      </w:r>
    </w:p>
    <w:p w14:paraId="23504558" w14:textId="77777777" w:rsidR="00C61945" w:rsidRDefault="00C61945" w:rsidP="00C61945">
      <w:pPr>
        <w:spacing w:after="0" w:line="300" w:lineRule="auto"/>
        <w:ind w:firstLine="720"/>
        <w:jc w:val="center"/>
        <w:rPr>
          <w:rFonts w:ascii="Times New Roman" w:eastAsia="Times New Roman" w:hAnsi="Times New Roman" w:cs="Times New Roman"/>
          <w:sz w:val="24"/>
          <w:szCs w:val="24"/>
        </w:rPr>
      </w:pPr>
    </w:p>
    <w:p w14:paraId="59810826" w14:textId="77777777" w:rsidR="00C61945" w:rsidRDefault="00C61945" w:rsidP="00C61945">
      <w:pPr>
        <w:spacing w:after="0" w:line="30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MYOCARDIAL DYSFUNCTION IN POLYTRAUMA</w:t>
      </w:r>
    </w:p>
    <w:p w14:paraId="46228913" w14:textId="77777777" w:rsidR="00C61945" w:rsidRDefault="00C61945" w:rsidP="00C61945">
      <w:pPr>
        <w:widowControl w:val="0"/>
        <w:spacing w:after="0" w:line="300" w:lineRule="auto"/>
        <w:ind w:firstLine="72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Bekbossynova Makhabbat 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Batpen Arman N.</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Mukarov Murat 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Shaktybek Zhanerke 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Sugralimova Madina 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Mamasaliev Bakbergen 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Lukbanov Meirbek K.</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,Kanabekova Perizat 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Kozhakhmetova Anar I.</w:t>
      </w:r>
      <w:r>
        <w:rPr>
          <w:rFonts w:ascii="Times New Roman" w:eastAsia="Times New Roman" w:hAnsi="Times New Roman" w:cs="Times New Roman"/>
          <w:sz w:val="24"/>
          <w:szCs w:val="24"/>
          <w:vertAlign w:val="superscript"/>
        </w:rPr>
        <w:t>2</w:t>
      </w:r>
    </w:p>
    <w:p w14:paraId="35F16DA1" w14:textId="77777777" w:rsidR="00C61945" w:rsidRDefault="00C61945" w:rsidP="00C61945">
      <w:pPr>
        <w:widowControl w:val="0"/>
        <w:spacing w:after="0" w:line="300" w:lineRule="auto"/>
        <w:rPr>
          <w:rFonts w:ascii="Times New Roman" w:eastAsia="Times New Roman" w:hAnsi="Times New Roman" w:cs="Times New Roman"/>
          <w:i/>
          <w:sz w:val="24"/>
          <w:szCs w:val="24"/>
        </w:rPr>
      </w:pPr>
    </w:p>
    <w:p w14:paraId="0A077728" w14:textId="77777777" w:rsidR="00C61945" w:rsidRDefault="00C61945" w:rsidP="00C61945">
      <w:pPr>
        <w:widowControl w:val="0"/>
        <w:spacing w:after="0" w:line="30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1 -</w:t>
      </w:r>
      <w:r>
        <w:rPr>
          <w:rFonts w:ascii="Times New Roman" w:eastAsia="Times New Roman" w:hAnsi="Times New Roman" w:cs="Times New Roman"/>
          <w:sz w:val="24"/>
          <w:szCs w:val="24"/>
        </w:rPr>
        <w:t>“University Medical Center” Corporate Fund, Astana, Kazakhstan</w:t>
      </w:r>
    </w:p>
    <w:p w14:paraId="5B72FFD0" w14:textId="77777777" w:rsidR="00C61945" w:rsidRDefault="00C61945" w:rsidP="00C61945">
      <w:pPr>
        <w:widowControl w:val="0"/>
        <w:spacing w:after="0" w:line="30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2 - </w:t>
      </w:r>
      <w:r>
        <w:rPr>
          <w:rFonts w:ascii="Times New Roman" w:eastAsia="Times New Roman" w:hAnsi="Times New Roman" w:cs="Times New Roman"/>
          <w:sz w:val="24"/>
          <w:szCs w:val="24"/>
        </w:rPr>
        <w:t>National Scientific Center for Traumatology and Orthopedics named after Academician N.D. Batpenova, Astana, Kazakhstan</w:t>
      </w:r>
    </w:p>
    <w:p w14:paraId="65CCB6F0"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b/>
          <w:sz w:val="24"/>
          <w:szCs w:val="24"/>
          <w:vertAlign w:val="superscript"/>
        </w:rPr>
        <w:t xml:space="preserve"> - </w:t>
      </w:r>
      <w:r>
        <w:rPr>
          <w:rFonts w:ascii="Times New Roman" w:eastAsia="Times New Roman" w:hAnsi="Times New Roman" w:cs="Times New Roman"/>
          <w:sz w:val="24"/>
          <w:szCs w:val="24"/>
        </w:rPr>
        <w:t>Multidisciplinary City Hospital No. 2, Astana, Kazakhstan</w:t>
      </w:r>
    </w:p>
    <w:p w14:paraId="7992EFFF"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4 - </w:t>
      </w:r>
      <w:r>
        <w:rPr>
          <w:rFonts w:ascii="Times New Roman" w:eastAsia="Times New Roman" w:hAnsi="Times New Roman" w:cs="Times New Roman"/>
          <w:sz w:val="24"/>
          <w:szCs w:val="24"/>
        </w:rPr>
        <w:t>Multidisciplinary City Hospital No. 1, Astana, Kazakhstan</w:t>
      </w:r>
    </w:p>
    <w:p w14:paraId="150E0F89" w14:textId="77777777" w:rsidR="00C61945" w:rsidRDefault="00C61945" w:rsidP="00C61945">
      <w:pPr>
        <w:widowControl w:val="0"/>
        <w:spacing w:after="0" w:line="30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Nazarbayev University, Astana, Kazakhstan</w:t>
      </w:r>
    </w:p>
    <w:p w14:paraId="5776C506"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Annotation</w:t>
      </w:r>
      <w:r>
        <w:rPr>
          <w:rFonts w:ascii="Times New Roman" w:eastAsia="Times New Roman" w:hAnsi="Times New Roman" w:cs="Times New Roman"/>
          <w:sz w:val="24"/>
          <w:szCs w:val="24"/>
        </w:rPr>
        <w:t xml:space="preserve"> </w:t>
      </w:r>
    </w:p>
    <w:p w14:paraId="0271513F"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Trauma remains one of the leading causes of mortality worldwide, particularly among the young population. A significant number of people die within the first 48 hours due to acute cardiovascular pathology. Cardiac injury is a significant predictor of adverse outcomes following multiple trauma, associated with poor prognosis and prolonged hospitalization. Systemic elevation of cardiac troponin levels is linked to survival, the severity of trauma, and catecholamine consumption in patients after multiple trauma. Clinical signs of the so-called "commotio cordis" include arrhythmias, such as ventricular fibrillation and sudden cardiac arrest, as well as wall motion abnormalities. In trauma patients with inadequate hypotension and a lack of adequate response to fluid therapy, the possibility of cardiac injury should be considered. Therefore, a combination of electrocardiography, echocardiography, and the systemic determination of cardiomyocyte injury markers, such as troponin, appears to be an appropriate diagnostic method for identifying cardiac dysfunction after trauma. However, the mechanisms of post-traumatic cardiac dysfunction continue to be actively studied. The aim of this review is to discuss cardiac injury following trauma, focusing on the mechanisms of post-traumatic cardiac dysfunction related to inflammation and complement activation. The review illustrates the causal relationship between cardiac dysfunction and blunt chest trauma, multiple trauma, and hemorrhagic shock.</w:t>
      </w:r>
    </w:p>
    <w:p w14:paraId="50469E19"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trauma; myocardial dysfunction; immunology.</w:t>
      </w:r>
    </w:p>
    <w:p w14:paraId="402C1879"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76B3C04E"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68E5752E"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45CD67DD"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74165050"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171414C3"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786D2E84"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0F9E6834"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4B105C3F"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4DAFB00E"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К</w:t>
      </w:r>
      <w:r>
        <w:rPr>
          <w:rFonts w:ascii="Times New Roman" w:eastAsia="Times New Roman" w:hAnsi="Times New Roman" w:cs="Times New Roman"/>
          <w:b/>
          <w:sz w:val="24"/>
          <w:szCs w:val="24"/>
          <w:lang w:val="kk-KZ"/>
        </w:rPr>
        <w:t>ӨП</w:t>
      </w:r>
      <w:r>
        <w:rPr>
          <w:rFonts w:ascii="Times New Roman" w:eastAsia="Times New Roman" w:hAnsi="Times New Roman" w:cs="Times New Roman"/>
          <w:b/>
          <w:sz w:val="24"/>
          <w:szCs w:val="24"/>
        </w:rPr>
        <w:t>ЖАРАҚАТ КЕЗІНДЕГІ МИОКАРД ДИСФУНКЦИЯСЫ</w:t>
      </w:r>
    </w:p>
    <w:p w14:paraId="6801FAC0"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p>
    <w:p w14:paraId="2EFD86A5" w14:textId="77777777" w:rsidR="00C61945" w:rsidRDefault="00C61945" w:rsidP="00C61945">
      <w:pPr>
        <w:widowControl w:val="0"/>
        <w:spacing w:after="0" w:line="30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Бекбосынова Махаббат С.</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b/>
          <w:sz w:val="24"/>
          <w:szCs w:val="24"/>
        </w:rPr>
        <w:t>, Бәтпен Арман Н.</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b/>
          <w:sz w:val="24"/>
          <w:szCs w:val="24"/>
        </w:rPr>
        <w:t>, Мукаров Мурат А.</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b/>
          <w:sz w:val="24"/>
          <w:szCs w:val="24"/>
        </w:rPr>
        <w:t>, Шақтыбек Жанерке М.</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b/>
          <w:sz w:val="24"/>
          <w:szCs w:val="24"/>
        </w:rPr>
        <w:t>, Сугралимова Мадина М.</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b/>
          <w:sz w:val="24"/>
          <w:szCs w:val="24"/>
        </w:rPr>
        <w:t>, Мамасалиев Бакберген М.</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b/>
          <w:sz w:val="24"/>
          <w:szCs w:val="24"/>
        </w:rPr>
        <w:t>, Лұқбанов Мейірбек К.</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b/>
          <w:sz w:val="24"/>
          <w:szCs w:val="24"/>
        </w:rPr>
        <w:t>, Канабекова Перизат С</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b/>
          <w:sz w:val="24"/>
          <w:szCs w:val="24"/>
        </w:rPr>
        <w:t>., Кожахметова Анар И.</w:t>
      </w:r>
      <w:r>
        <w:rPr>
          <w:rFonts w:ascii="Times New Roman" w:eastAsia="Times New Roman" w:hAnsi="Times New Roman" w:cs="Times New Roman"/>
          <w:sz w:val="24"/>
          <w:szCs w:val="24"/>
          <w:vertAlign w:val="superscript"/>
        </w:rPr>
        <w:t>2</w:t>
      </w:r>
    </w:p>
    <w:p w14:paraId="4F233B30" w14:textId="77777777" w:rsidR="00C61945" w:rsidRDefault="00C61945" w:rsidP="00C61945">
      <w:pPr>
        <w:spacing w:after="0" w:line="30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1 -«University Medical Center» корпоративтік қоры, Астана, Қазақстан</w:t>
      </w:r>
    </w:p>
    <w:p w14:paraId="15A272B6" w14:textId="77777777" w:rsidR="00C61945" w:rsidRDefault="00C61945" w:rsidP="00C61945">
      <w:pPr>
        <w:spacing w:after="0" w:line="30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2 - Академик Н.Д.Батпенова атындағы травматология және ортопедия ұлттық ғылыми орталығы, Астана, Қазақстан</w:t>
      </w:r>
    </w:p>
    <w:p w14:paraId="14177488" w14:textId="77777777" w:rsidR="00C61945" w:rsidRDefault="00C61945" w:rsidP="00C61945">
      <w:pPr>
        <w:spacing w:after="0" w:line="30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3 - №2 көпсалалы қалалық аурухана, Астана, Қазақстан</w:t>
      </w:r>
    </w:p>
    <w:p w14:paraId="62DE32A9" w14:textId="77777777" w:rsidR="00C61945" w:rsidRDefault="00C61945" w:rsidP="00C61945">
      <w:pPr>
        <w:spacing w:after="0" w:line="30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4 - №1 көпсалалы қалалық аурухана, Астана, Қазақстан</w:t>
      </w:r>
    </w:p>
    <w:p w14:paraId="014A7283" w14:textId="77777777" w:rsidR="00C61945" w:rsidRDefault="00C61945" w:rsidP="00C61945">
      <w:pPr>
        <w:spacing w:after="0" w:line="30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5- Назарбаев Университет, Астана, Казахстан</w:t>
      </w:r>
    </w:p>
    <w:p w14:paraId="2017BB65" w14:textId="77777777" w:rsidR="00C61945" w:rsidRDefault="00C61945" w:rsidP="00C61945">
      <w:pPr>
        <w:spacing w:after="0" w:line="300" w:lineRule="auto"/>
        <w:ind w:firstLine="720"/>
        <w:rPr>
          <w:rFonts w:ascii="Times New Roman" w:eastAsia="Times New Roman" w:hAnsi="Times New Roman" w:cs="Times New Roman"/>
          <w:b/>
          <w:color w:val="000000"/>
          <w:sz w:val="24"/>
          <w:szCs w:val="24"/>
        </w:rPr>
      </w:pPr>
    </w:p>
    <w:p w14:paraId="497CE72F" w14:textId="77777777" w:rsidR="00C61945" w:rsidRDefault="00C61945" w:rsidP="00C61945">
      <w:pPr>
        <w:spacing w:after="0" w:line="30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Тұжырым </w:t>
      </w:r>
    </w:p>
    <w:p w14:paraId="57BDE514" w14:textId="77777777" w:rsidR="00C61945" w:rsidRDefault="00C61945" w:rsidP="00C61945">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Көпжарақат</w:t>
      </w:r>
      <w:r>
        <w:rPr>
          <w:rFonts w:ascii="Times New Roman" w:eastAsia="Times New Roman" w:hAnsi="Times New Roman" w:cs="Times New Roman"/>
          <w:sz w:val="24"/>
          <w:szCs w:val="24"/>
        </w:rPr>
        <w:t xml:space="preserve">-бұл әртүрлі органдар мен жүйелерді қамтитын жарақаттар кешенін сипаттау үшін қолданылатын термин. Жүрек жарақаты тікелей соққының салдарынан немесе қайталама асқыну ретінде жарақаттан туындауы мүмкін. </w:t>
      </w:r>
      <w:r>
        <w:rPr>
          <w:rFonts w:ascii="Times New Roman" w:eastAsia="Times New Roman" w:hAnsi="Times New Roman" w:cs="Times New Roman"/>
          <w:sz w:val="24"/>
          <w:szCs w:val="24"/>
          <w:lang w:val="kk-KZ"/>
        </w:rPr>
        <w:t>С</w:t>
      </w:r>
      <w:r>
        <w:rPr>
          <w:rFonts w:ascii="Times New Roman" w:eastAsia="Times New Roman" w:hAnsi="Times New Roman" w:cs="Times New Roman"/>
          <w:sz w:val="24"/>
          <w:szCs w:val="24"/>
        </w:rPr>
        <w:t xml:space="preserve">ондай-ақ </w:t>
      </w:r>
      <w:r>
        <w:rPr>
          <w:rFonts w:ascii="Times New Roman" w:eastAsia="Times New Roman" w:hAnsi="Times New Roman" w:cs="Times New Roman"/>
          <w:sz w:val="24"/>
          <w:szCs w:val="24"/>
          <w:lang w:val="kk-KZ"/>
        </w:rPr>
        <w:t xml:space="preserve">ол </w:t>
      </w:r>
      <w:r>
        <w:rPr>
          <w:rFonts w:ascii="Times New Roman" w:eastAsia="Times New Roman" w:hAnsi="Times New Roman" w:cs="Times New Roman"/>
          <w:sz w:val="24"/>
          <w:szCs w:val="24"/>
        </w:rPr>
        <w:t>нашар клиникалық нәтижелермен және ауруханаға жатқызудың ұзағырақ курстарымен байланысты. Жүректің зақымдануы құрылымдарға байланысты әртүрлі клиникалық көріністерге, соның ішінде, гипотензия, аритмия, күңкілдеу және тіпті асимптоматикалық көріністер ие бол</w:t>
      </w:r>
      <w:r>
        <w:rPr>
          <w:rFonts w:ascii="Times New Roman" w:eastAsia="Times New Roman" w:hAnsi="Times New Roman" w:cs="Times New Roman"/>
          <w:sz w:val="24"/>
          <w:szCs w:val="24"/>
          <w:lang w:val="kk-KZ"/>
        </w:rPr>
        <w:t>ады</w:t>
      </w:r>
      <w:r>
        <w:rPr>
          <w:rFonts w:ascii="Times New Roman" w:eastAsia="Times New Roman" w:hAnsi="Times New Roman" w:cs="Times New Roman"/>
          <w:sz w:val="24"/>
          <w:szCs w:val="24"/>
        </w:rPr>
        <w:t xml:space="preserve">. Клиникалық хаттамалар жарақаттың ауырлығына және катехоламиндерге қажеттілікке байланысты тропонин </w:t>
      </w:r>
      <w:r>
        <w:rPr>
          <w:rFonts w:ascii="Times New Roman" w:eastAsia="Times New Roman" w:hAnsi="Times New Roman" w:cs="Times New Roman"/>
          <w:sz w:val="24"/>
          <w:szCs w:val="24"/>
          <w:lang w:val="ru-RU"/>
        </w:rPr>
        <w:t>деңгейін</w:t>
      </w:r>
      <w:r>
        <w:rPr>
          <w:rFonts w:ascii="Times New Roman" w:eastAsia="Times New Roman" w:hAnsi="Times New Roman" w:cs="Times New Roman"/>
          <w:sz w:val="24"/>
          <w:szCs w:val="24"/>
        </w:rPr>
        <w:t xml:space="preserve"> өлшеуді ұсынады. Осы </w:t>
      </w:r>
      <w:r>
        <w:rPr>
          <w:rFonts w:ascii="Times New Roman" w:eastAsia="Times New Roman" w:hAnsi="Times New Roman" w:cs="Times New Roman"/>
          <w:sz w:val="24"/>
          <w:szCs w:val="24"/>
          <w:lang w:val="kk-KZ"/>
        </w:rPr>
        <w:t>мақала</w:t>
      </w:r>
      <w:r>
        <w:rPr>
          <w:rFonts w:ascii="Times New Roman" w:eastAsia="Times New Roman" w:hAnsi="Times New Roman" w:cs="Times New Roman"/>
          <w:sz w:val="24"/>
          <w:szCs w:val="24"/>
        </w:rPr>
        <w:t xml:space="preserve"> аясында жүргізілген мета-анализде тропониннің жоғарылауының жүрек жеткіліксіздігінің дамуымен байланысы көрсетілген. Әрі қарай, хаттамалар ЭКГ сияқты диагностикалық скрининг құралдарына сүйенеді. Дегенмен, жүрек жарақатының болжамды белгісі ретінде пайдаланылуы мүмкін бірқатар биохимиялық молекулалар бар. Әдебиеттерге шолу </w:t>
      </w:r>
      <w:r>
        <w:rPr>
          <w:rFonts w:ascii="Times New Roman" w:eastAsia="Times New Roman" w:hAnsi="Times New Roman" w:cs="Times New Roman"/>
          <w:sz w:val="24"/>
          <w:szCs w:val="24"/>
          <w:lang w:val="kk-KZ"/>
        </w:rPr>
        <w:t>көпжарақат</w:t>
      </w:r>
      <w:r>
        <w:rPr>
          <w:rFonts w:ascii="Times New Roman" w:eastAsia="Times New Roman" w:hAnsi="Times New Roman" w:cs="Times New Roman"/>
          <w:sz w:val="24"/>
          <w:szCs w:val="24"/>
        </w:rPr>
        <w:t xml:space="preserve"> патофизиологиясын, соның ішінде қабыну реакциясын және комплемент жүйесінің белсендірілуін талқылауға бағытталған және жүрек жарақатының әртүрлі биохимиялық маркерлерін зерттейді.</w:t>
      </w:r>
    </w:p>
    <w:p w14:paraId="2B0A211C" w14:textId="77777777" w:rsidR="00C61945" w:rsidRDefault="00C61945" w:rsidP="00C61945">
      <w:pPr>
        <w:spacing w:after="0" w:line="300" w:lineRule="auto"/>
        <w:ind w:firstLine="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Түйінді сөздер: </w:t>
      </w:r>
      <w:r>
        <w:rPr>
          <w:rFonts w:ascii="Times New Roman" w:eastAsia="Times New Roman" w:hAnsi="Times New Roman" w:cs="Times New Roman"/>
          <w:i/>
          <w:sz w:val="24"/>
          <w:szCs w:val="24"/>
        </w:rPr>
        <w:t>жарақат; миокард дисфункциясы; иммунология.</w:t>
      </w:r>
    </w:p>
    <w:p w14:paraId="3EA4F7C7" w14:textId="77777777" w:rsidR="00C61945" w:rsidRDefault="00C61945" w:rsidP="00C61945">
      <w:pPr>
        <w:keepNext/>
        <w:widowControl w:val="0"/>
        <w:spacing w:after="0" w:line="30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ДИСФУНКЦИЯ МИОКАРДА ПРИ ПОЛИТРАВМЕ</w:t>
      </w:r>
    </w:p>
    <w:p w14:paraId="59C26781" w14:textId="77777777" w:rsidR="00C61945" w:rsidRDefault="00C61945" w:rsidP="00C61945">
      <w:pPr>
        <w:widowControl w:val="0"/>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Бекбосынова Махаббат Сансызбаевна</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Бәтпен Арман Н.</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Мукаров Мурат Аманжолович</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Шактыбек Жанерке М.</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Сугралимова Мадина Максатовна</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Мамасалиев Бакберген Мырзабекович</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Лұқбанов Мейірбек Кайратұлы</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Канабекова Перизат Сержановна </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Кожахметова Анар Илиясовна</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209B461" w14:textId="77777777" w:rsidR="00C61945" w:rsidRPr="00F477D7" w:rsidRDefault="00C61945" w:rsidP="00C61945">
      <w:pPr>
        <w:spacing w:after="0" w:line="300" w:lineRule="auto"/>
        <w:ind w:firstLine="720"/>
        <w:jc w:val="both"/>
        <w:rPr>
          <w:rFonts w:ascii="Times New Roman" w:eastAsia="Times New Roman" w:hAnsi="Times New Roman" w:cs="Times New Roman"/>
          <w:i/>
          <w:sz w:val="24"/>
          <w:szCs w:val="24"/>
          <w:lang w:val="ru-RU"/>
        </w:rPr>
      </w:pPr>
      <w:r w:rsidRPr="00F477D7">
        <w:rPr>
          <w:rFonts w:ascii="Times New Roman" w:eastAsia="Times New Roman" w:hAnsi="Times New Roman" w:cs="Times New Roman"/>
          <w:i/>
          <w:sz w:val="24"/>
          <w:szCs w:val="24"/>
          <w:lang w:val="ru-RU"/>
        </w:rPr>
        <w:t>1 - Корпоративный фонд «</w:t>
      </w:r>
      <w:r>
        <w:rPr>
          <w:rFonts w:ascii="Times New Roman" w:eastAsia="Times New Roman" w:hAnsi="Times New Roman" w:cs="Times New Roman"/>
          <w:i/>
          <w:sz w:val="24"/>
          <w:szCs w:val="24"/>
        </w:rPr>
        <w:t>University</w:t>
      </w:r>
      <w:r w:rsidRPr="00F477D7">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Medical</w:t>
      </w:r>
      <w:r w:rsidRPr="00F477D7">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Center</w:t>
      </w:r>
      <w:r w:rsidRPr="00F477D7">
        <w:rPr>
          <w:rFonts w:ascii="Times New Roman" w:eastAsia="Times New Roman" w:hAnsi="Times New Roman" w:cs="Times New Roman"/>
          <w:i/>
          <w:sz w:val="24"/>
          <w:szCs w:val="24"/>
          <w:lang w:val="ru-RU"/>
        </w:rPr>
        <w:t>», Астана, Казахстан</w:t>
      </w:r>
    </w:p>
    <w:p w14:paraId="1959B206" w14:textId="77777777" w:rsidR="00C61945" w:rsidRPr="00F477D7" w:rsidRDefault="00C61945" w:rsidP="00C61945">
      <w:pPr>
        <w:spacing w:after="0" w:line="300" w:lineRule="auto"/>
        <w:ind w:firstLine="720"/>
        <w:jc w:val="both"/>
        <w:rPr>
          <w:rFonts w:ascii="Times New Roman" w:eastAsia="Times New Roman" w:hAnsi="Times New Roman" w:cs="Times New Roman"/>
          <w:i/>
          <w:sz w:val="24"/>
          <w:szCs w:val="24"/>
          <w:lang w:val="ru-RU"/>
        </w:rPr>
      </w:pPr>
      <w:r w:rsidRPr="00F477D7">
        <w:rPr>
          <w:rFonts w:ascii="Times New Roman" w:eastAsia="Times New Roman" w:hAnsi="Times New Roman" w:cs="Times New Roman"/>
          <w:i/>
          <w:sz w:val="24"/>
          <w:szCs w:val="24"/>
          <w:lang w:val="ru-RU"/>
        </w:rPr>
        <w:t>2 - Национальный научный центр травматологии и ортопедии имени академика Н.Д. Батпеновой, Астана, Казахстан</w:t>
      </w:r>
    </w:p>
    <w:p w14:paraId="210F6048" w14:textId="77777777" w:rsidR="00C61945" w:rsidRPr="00F477D7" w:rsidRDefault="00C61945" w:rsidP="00C61945">
      <w:pPr>
        <w:spacing w:after="0" w:line="300" w:lineRule="auto"/>
        <w:ind w:firstLine="720"/>
        <w:jc w:val="both"/>
        <w:rPr>
          <w:rFonts w:ascii="Times New Roman" w:eastAsia="Times New Roman" w:hAnsi="Times New Roman" w:cs="Times New Roman"/>
          <w:i/>
          <w:sz w:val="24"/>
          <w:szCs w:val="24"/>
          <w:lang w:val="ru-RU"/>
        </w:rPr>
      </w:pPr>
      <w:r w:rsidRPr="00F477D7">
        <w:rPr>
          <w:rFonts w:ascii="Times New Roman" w:eastAsia="Times New Roman" w:hAnsi="Times New Roman" w:cs="Times New Roman"/>
          <w:i/>
          <w:sz w:val="24"/>
          <w:szCs w:val="24"/>
          <w:lang w:val="ru-RU"/>
        </w:rPr>
        <w:t>3 - Многопрофильная городская больница №2, Астана, Казахстан</w:t>
      </w:r>
    </w:p>
    <w:p w14:paraId="65ED644C" w14:textId="77777777" w:rsidR="00C61945" w:rsidRPr="00F477D7" w:rsidRDefault="00C61945" w:rsidP="00C61945">
      <w:pPr>
        <w:spacing w:after="0" w:line="300" w:lineRule="auto"/>
        <w:ind w:firstLine="720"/>
        <w:jc w:val="both"/>
        <w:rPr>
          <w:rFonts w:ascii="Times New Roman" w:eastAsia="Times New Roman" w:hAnsi="Times New Roman" w:cs="Times New Roman"/>
          <w:i/>
          <w:sz w:val="24"/>
          <w:szCs w:val="24"/>
          <w:lang w:val="ru-RU"/>
        </w:rPr>
      </w:pPr>
      <w:r w:rsidRPr="00F477D7">
        <w:rPr>
          <w:rFonts w:ascii="Times New Roman" w:eastAsia="Times New Roman" w:hAnsi="Times New Roman" w:cs="Times New Roman"/>
          <w:i/>
          <w:sz w:val="24"/>
          <w:szCs w:val="24"/>
          <w:lang w:val="ru-RU"/>
        </w:rPr>
        <w:t xml:space="preserve">4 - Многопрофильная городская больница №1, Астана, Казахстан  </w:t>
      </w:r>
    </w:p>
    <w:p w14:paraId="5F2DB603" w14:textId="77777777" w:rsidR="00C61945" w:rsidRPr="00F477D7" w:rsidRDefault="00C61945" w:rsidP="00C61945">
      <w:pPr>
        <w:spacing w:after="0" w:line="300" w:lineRule="auto"/>
        <w:ind w:firstLine="720"/>
        <w:jc w:val="both"/>
        <w:rPr>
          <w:rFonts w:ascii="Times New Roman" w:eastAsia="Times New Roman" w:hAnsi="Times New Roman" w:cs="Times New Roman"/>
          <w:i/>
          <w:sz w:val="24"/>
          <w:szCs w:val="24"/>
          <w:lang w:val="ru-RU"/>
        </w:rPr>
      </w:pPr>
      <w:r w:rsidRPr="00F477D7">
        <w:rPr>
          <w:rFonts w:ascii="Times New Roman" w:eastAsia="Times New Roman" w:hAnsi="Times New Roman" w:cs="Times New Roman"/>
          <w:i/>
          <w:sz w:val="24"/>
          <w:szCs w:val="24"/>
          <w:lang w:val="ru-RU"/>
        </w:rPr>
        <w:t>5- Назарбаев Университет, Астана, Казахстан</w:t>
      </w:r>
    </w:p>
    <w:p w14:paraId="77AC7B56"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i/>
          <w:sz w:val="24"/>
          <w:szCs w:val="24"/>
          <w:lang w:val="ru-RU"/>
        </w:rPr>
      </w:pPr>
    </w:p>
    <w:p w14:paraId="2F0481D0"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r w:rsidRPr="00F477D7">
        <w:rPr>
          <w:rFonts w:ascii="Times New Roman" w:eastAsia="Times New Roman" w:hAnsi="Times New Roman" w:cs="Times New Roman"/>
          <w:b/>
          <w:sz w:val="24"/>
          <w:szCs w:val="24"/>
          <w:lang w:val="ru-RU"/>
        </w:rPr>
        <w:t>Аннотация</w:t>
      </w:r>
    </w:p>
    <w:p w14:paraId="5AF4CDDF" w14:textId="77777777" w:rsidR="00C61945" w:rsidRPr="00F477D7" w:rsidRDefault="00C61945" w:rsidP="00C61945">
      <w:pPr>
        <w:widowControl w:val="0"/>
        <w:spacing w:before="240" w:after="240" w:line="360" w:lineRule="auto"/>
        <w:jc w:val="both"/>
        <w:rPr>
          <w:rFonts w:ascii="Times New Roman" w:eastAsia="Times New Roman" w:hAnsi="Times New Roman" w:cs="Times New Roman"/>
          <w:sz w:val="24"/>
          <w:szCs w:val="24"/>
          <w:lang w:val="ru-RU"/>
        </w:rPr>
      </w:pPr>
      <w:r w:rsidRPr="00F477D7">
        <w:rPr>
          <w:rFonts w:ascii="Times New Roman" w:eastAsia="Times New Roman" w:hAnsi="Times New Roman" w:cs="Times New Roman"/>
          <w:sz w:val="24"/>
          <w:szCs w:val="24"/>
          <w:lang w:val="ru-RU"/>
        </w:rPr>
        <w:t>Политравма — это термин, используемый для описания комплекса травм, затрагивающих различные органы и системы. Кардиальная травма может возникать в результате прямого удара или как вторичное осложнение. Она также ассоциируется с худшими клиническими исходами и более длительным периодом госпитализации. Кардиальная травма может иметь различные клинические проявления в зависимости от вовлечённых структур, включая гипотензию, аритмию, шумы и даже бессимптомное течение. Клинические протоколы предполагают измерение уровня тропонина, который коррелирует с тяжестью травмы и необходимостью в катехоламинах. Метанализ, проведённый в рамках данной работы, продемонстрировал связь между повышенным уровнем тропонина и развитием сердечной недостаточности. Далее, протоколы опираются на диагностические инструменты, такие как ЭКГ. Однако существует ряд биохимических молекул, которые могут использоваться в качестве прогностических маркеров кардиальной травмы. Обзор литературы сосредоточен на обсуждении патофизиологии политравмы, включая воспалительный ответ и активацию системы комплемента, и исследует различные биохимические маркеры кардиальной травмы.</w:t>
      </w:r>
    </w:p>
    <w:p w14:paraId="7C8ABE86"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i/>
          <w:sz w:val="24"/>
          <w:szCs w:val="24"/>
          <w:lang w:val="ru-RU"/>
        </w:rPr>
      </w:pPr>
      <w:r w:rsidRPr="00F477D7">
        <w:rPr>
          <w:rFonts w:ascii="Times New Roman" w:eastAsia="Times New Roman" w:hAnsi="Times New Roman" w:cs="Times New Roman"/>
          <w:b/>
          <w:sz w:val="24"/>
          <w:szCs w:val="24"/>
          <w:lang w:val="ru-RU"/>
        </w:rPr>
        <w:t>Ключевые слова:</w:t>
      </w:r>
      <w:r w:rsidRPr="00F477D7">
        <w:rPr>
          <w:rFonts w:ascii="Times New Roman" w:eastAsia="Times New Roman" w:hAnsi="Times New Roman" w:cs="Times New Roman"/>
          <w:color w:val="FF0000"/>
          <w:sz w:val="24"/>
          <w:szCs w:val="24"/>
          <w:lang w:val="ru-RU"/>
        </w:rPr>
        <w:t xml:space="preserve"> </w:t>
      </w:r>
      <w:r w:rsidRPr="00F477D7">
        <w:rPr>
          <w:rFonts w:ascii="Times New Roman" w:eastAsia="Times New Roman" w:hAnsi="Times New Roman" w:cs="Times New Roman"/>
          <w:i/>
          <w:sz w:val="24"/>
          <w:szCs w:val="24"/>
          <w:lang w:val="ru-RU"/>
        </w:rPr>
        <w:t>травма; дисфункция миокарда; иммунология.</w:t>
      </w:r>
    </w:p>
    <w:p w14:paraId="71BC04B3"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p>
    <w:p w14:paraId="550D4821"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p>
    <w:p w14:paraId="7994F2A0"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p>
    <w:p w14:paraId="622CDFC1"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p>
    <w:p w14:paraId="6E90E439"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p>
    <w:p w14:paraId="47905B3D"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p>
    <w:p w14:paraId="080908CF"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p>
    <w:p w14:paraId="5DA391EA" w14:textId="77777777" w:rsidR="00C61945" w:rsidRPr="00F477D7" w:rsidRDefault="00C61945" w:rsidP="00C61945">
      <w:pPr>
        <w:widowControl w:val="0"/>
        <w:spacing w:after="0" w:line="300" w:lineRule="auto"/>
        <w:ind w:firstLine="720"/>
        <w:jc w:val="both"/>
        <w:rPr>
          <w:rFonts w:ascii="Times New Roman" w:eastAsia="Times New Roman" w:hAnsi="Times New Roman" w:cs="Times New Roman"/>
          <w:b/>
          <w:sz w:val="24"/>
          <w:szCs w:val="24"/>
          <w:lang w:val="ru-RU"/>
        </w:rPr>
      </w:pPr>
    </w:p>
    <w:p w14:paraId="672197FF" w14:textId="77777777" w:rsidR="00C61945" w:rsidRPr="00F477D7" w:rsidRDefault="00C61945" w:rsidP="00C61945">
      <w:pPr>
        <w:widowControl w:val="0"/>
        <w:spacing w:after="0" w:line="300" w:lineRule="auto"/>
        <w:jc w:val="both"/>
        <w:rPr>
          <w:rFonts w:ascii="Times New Roman" w:eastAsia="Times New Roman" w:hAnsi="Times New Roman" w:cs="Times New Roman"/>
          <w:b/>
          <w:sz w:val="24"/>
          <w:szCs w:val="24"/>
          <w:lang w:val="ru-RU"/>
        </w:rPr>
      </w:pPr>
    </w:p>
    <w:p w14:paraId="0ED0F140" w14:textId="77777777" w:rsidR="00C61945" w:rsidRDefault="00C61945" w:rsidP="00C61945">
      <w:pPr>
        <w:widowControl w:val="0"/>
        <w:spacing w:after="0" w:line="30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00C3CF0A"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Polytrauma, a condition in which a patient sustains multiple injuries affecting several organs or systems, is a leading cause of mortality among young people [1]. According to the World Health Organization (WHO) as of December 13, 2023, road traffic accidents are the primary cause of polytrauma, resulting in approximately 1.19 million deaths annually and causing disability in 20 to 50 million people [2]. In the early period following combined tissue damage and shock, hemostasis is disrupted, leading to the development of traumatic coagulopathy and massive bleeding. Many survivors of massive bleeding experience organ dysfunction, including cardiac dysfunction. Even in the absence of direct cardiac injury in polytrauma, recent studies indicate the development of asymptomatic myocardial dysfunction within specific time frames—1 to 3 days, 1 to 6 months after the injury—often associated with the development of systemic inflammation or the so-called "double hit" theory [3]. The "double hit" theory considers early and late complications of polytrauma through the lens of primary soft tissue and organ damage; secondarily, it considers the Systemic Inflammatory Response Syndrome (SIRS), respiratory distress, coagulopathy, acidosis, ischemia/reperfusion syndrome, and hemodynamic instability [4,5]. The severity of post-traumatic cardiac dysfunction is determined not only by the degree of mechanical myocardial contusion but also by damage caused by the release of damage-associated molecular patterns (DAMPs), cytokines, complementopathy, and the activation of the acquired immune response [6]. This reaction begins within 30 minutes after severe trauma and represents an inflammatory response to blood loss and tissue damage. SIRS arises due to the release of endogenous factors known as DAMPs ("alarmins") following tissue injury. These molecules are released from activated immune cells or necrotic cells and trigger a potent inflammatory response. DAMPs activate immune cells and complement, leading to the rapid production of inflammatory mediators such as interleukins, resulting in a systemic inflammatory response [7].</w:t>
      </w:r>
    </w:p>
    <w:p w14:paraId="72EA5B3E"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issue remains unresolved, and patients after polytrauma are often not monitored on an outpatient basis by specialists, nor do they receive preventive treatment, leading to late presentation with cardiovascular pathology (CVD), which can result in the development of heart failure (HF). Therefore, the aim of this literature review is to study myocardial dysfunctions in polytrauma, associated with both direct cardiac injury and secondary injury due to systemic inflammation. Specifically, this review focuses on the study of all DAMPs associated with the development of heart failure.</w:t>
      </w:r>
    </w:p>
    <w:p w14:paraId="23BB4499" w14:textId="77777777" w:rsidR="00C61945" w:rsidRDefault="00C61945" w:rsidP="00C61945">
      <w:pPr>
        <w:widowControl w:val="0"/>
        <w:spacing w:after="0" w:line="30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62437653" w14:textId="77777777" w:rsidR="00C61945" w:rsidRDefault="00C61945" w:rsidP="00C61945">
      <w:pPr>
        <w:widowControl w:val="0"/>
        <w:spacing w:after="0" w:line="30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Literature Search</w:t>
      </w:r>
    </w:p>
    <w:p w14:paraId="511F38B3" w14:textId="77777777" w:rsidR="00C61945" w:rsidRDefault="00C61945" w:rsidP="00C61945">
      <w:pPr>
        <w:widowControl w:val="0"/>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prepare this review article, literature search on the topic of myocardial dysfunction in polytrauma was conducted. The search included publications from PubMed and Google Scholar, Elibrary databases. The search was carried out using combinations of keywords such as “myocardial dysfunction”, “heart dysfunction”, “polytrauma”, “immunology”. </w:t>
      </w:r>
    </w:p>
    <w:p w14:paraId="35CF101B" w14:textId="09255048" w:rsidR="00C61945" w:rsidRDefault="00C61945" w:rsidP="00C61945">
      <w:pPr>
        <w:widowControl w:val="0"/>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criteria: articles published from 2014 to 2024, defined as original research articles, review articles, meta-analyses, clinical guidelines recommendations written in English language.</w:t>
      </w:r>
    </w:p>
    <w:p w14:paraId="63A9B6EB" w14:textId="0C5D19AD" w:rsidR="00C61945" w:rsidRDefault="00C61945" w:rsidP="00C61945">
      <w:pPr>
        <w:widowControl w:val="0"/>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Exclusion criteria: non-original articles; case reports; articles without access to full texts; and duplicate articles.</w:t>
      </w:r>
    </w:p>
    <w:p w14:paraId="00DB50C8" w14:textId="77777777" w:rsidR="00C61945" w:rsidRDefault="00C61945" w:rsidP="00C61945">
      <w:pPr>
        <w:widowControl w:val="0"/>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a result of the search, full text of 80 publications were reviewed., Selection of articles was made</w:t>
      </w:r>
      <w:r w:rsidRPr="006001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according to the inclusion and exclusion criteria. 17 articles which have met all the criteria were analyzed.</w:t>
      </w:r>
    </w:p>
    <w:p w14:paraId="78B6C259" w14:textId="77777777" w:rsidR="00C61945" w:rsidRDefault="00C61945" w:rsidP="00C61945">
      <w:pPr>
        <w:widowControl w:val="0"/>
        <w:spacing w:before="240" w:after="0" w:line="360" w:lineRule="auto"/>
        <w:ind w:firstLine="720"/>
        <w:jc w:val="both"/>
        <w:rPr>
          <w:rFonts w:ascii="Arial" w:eastAsia="Arial" w:hAnsi="Arial" w:cs="Arial"/>
          <w:sz w:val="24"/>
          <w:szCs w:val="24"/>
        </w:rPr>
      </w:pPr>
      <w:r w:rsidRPr="00917A43">
        <w:rPr>
          <w:rFonts w:ascii="Arial" w:eastAsia="Arial" w:hAnsi="Arial" w:cs="Arial"/>
          <w:noProof/>
          <w:sz w:val="24"/>
          <w:szCs w:val="24"/>
        </w:rPr>
        <w:drawing>
          <wp:inline distT="0" distB="0" distL="0" distR="0" wp14:anchorId="221B99F0" wp14:editId="4CA23DD9">
            <wp:extent cx="4914900" cy="4287317"/>
            <wp:effectExtent l="0" t="0" r="0" b="0"/>
            <wp:docPr id="1284956528" name="Рисунок 1"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56528" name="Рисунок 1" descr="Изображение выглядит как текст, снимок экрана, Шрифт, линия&#10;&#10;Автоматически созданное описание"/>
                    <pic:cNvPicPr/>
                  </pic:nvPicPr>
                  <pic:blipFill>
                    <a:blip r:embed="rId12"/>
                    <a:stretch>
                      <a:fillRect/>
                    </a:stretch>
                  </pic:blipFill>
                  <pic:spPr>
                    <a:xfrm>
                      <a:off x="0" y="0"/>
                      <a:ext cx="4925341" cy="4296425"/>
                    </a:xfrm>
                    <a:prstGeom prst="rect">
                      <a:avLst/>
                    </a:prstGeom>
                  </pic:spPr>
                </pic:pic>
              </a:graphicData>
            </a:graphic>
          </wp:inline>
        </w:drawing>
      </w:r>
    </w:p>
    <w:p w14:paraId="164ACB4B" w14:textId="77777777" w:rsidR="00C61945" w:rsidRDefault="00C61945" w:rsidP="00C61945">
      <w:pPr>
        <w:widowControl w:val="0"/>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Article selection algorithm for review.</w:t>
      </w:r>
    </w:p>
    <w:p w14:paraId="4E65BE1C"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Data Collection and Analysis</w:t>
      </w:r>
    </w:p>
    <w:p w14:paraId="303B050D"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selected articles were analyzed and information about mechanisms of myocardial dysfunction, mechanism of the immune response, clinical</w:t>
      </w:r>
      <w:r w:rsidRPr="00335F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consequences of myocardial dysfunction in polytrauma were added to the results and discussion part. </w:t>
      </w:r>
    </w:p>
    <w:p w14:paraId="633D8522"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meta-analysis was conducted following PRISMA guidelines to evaluate the association between elevated Troponin 1 levels and myocardial dysfunction. Literature search was performed using PubMed, covering publications from 2019 to 2023. Included studies were prospective and retrospective cohort, </w:t>
      </w:r>
      <w:r w:rsidRPr="00660D31">
        <w:rPr>
          <w:rFonts w:ascii="Times New Roman" w:eastAsia="Times New Roman" w:hAnsi="Times New Roman" w:cs="Times New Roman"/>
          <w:sz w:val="24"/>
          <w:szCs w:val="24"/>
        </w:rPr>
        <w:t xml:space="preserve">community-based cohort and reduced trail </w:t>
      </w:r>
      <w:r>
        <w:rPr>
          <w:rFonts w:ascii="Times New Roman" w:eastAsia="Times New Roman" w:hAnsi="Times New Roman" w:cs="Times New Roman"/>
          <w:sz w:val="24"/>
          <w:szCs w:val="24"/>
        </w:rPr>
        <w:t>designs involving patients aged 18 and older, with sufficient data to calculate effect sizes. Studies that were case reports, reviews, non-human, or lacked necessary data were excluded. Two independent reviewers extracted data on study characteristics, population details, and Troponin 1 measurements. Statistical analyses involved calculating pooled effect sizes using a random-effects model, assessing heterogeneity with the I² statistic and performed by using R-studio software. The search in Pubmed returned 713 results, from which 144 full-text articles were screened covering the last 5 years. After applying the inclusion and exclusion criteria, seven studies describing the effect of Troponin 1 on heart failure were included in this meta-analysis.</w:t>
      </w:r>
    </w:p>
    <w:p w14:paraId="4A295925"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p>
    <w:p w14:paraId="2F4DBA95"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Results </w:t>
      </w:r>
    </w:p>
    <w:p w14:paraId="53FBAD4F"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Characteristics of studies included in meta-analysis. </w:t>
      </w:r>
    </w:p>
    <w:tbl>
      <w:tblPr>
        <w:tblStyle w:val="af"/>
        <w:tblW w:w="0" w:type="auto"/>
        <w:tblLook w:val="04A0" w:firstRow="1" w:lastRow="0" w:firstColumn="1" w:lastColumn="0" w:noHBand="0" w:noVBand="1"/>
      </w:tblPr>
      <w:tblGrid>
        <w:gridCol w:w="1532"/>
        <w:gridCol w:w="1543"/>
        <w:gridCol w:w="1522"/>
        <w:gridCol w:w="1522"/>
        <w:gridCol w:w="1557"/>
        <w:gridCol w:w="1669"/>
      </w:tblGrid>
      <w:tr w:rsidR="00C61945" w14:paraId="22E1931A" w14:textId="77777777" w:rsidTr="006F4D14">
        <w:tc>
          <w:tcPr>
            <w:tcW w:w="1557" w:type="dxa"/>
          </w:tcPr>
          <w:p w14:paraId="79349EF7"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Author </w:t>
            </w:r>
          </w:p>
        </w:tc>
        <w:tc>
          <w:tcPr>
            <w:tcW w:w="1557" w:type="dxa"/>
          </w:tcPr>
          <w:p w14:paraId="72C35FD1"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Publication year</w:t>
            </w:r>
          </w:p>
        </w:tc>
        <w:tc>
          <w:tcPr>
            <w:tcW w:w="1557" w:type="dxa"/>
          </w:tcPr>
          <w:p w14:paraId="4C3FB8F4"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Sample size </w:t>
            </w:r>
          </w:p>
        </w:tc>
        <w:tc>
          <w:tcPr>
            <w:tcW w:w="1558" w:type="dxa"/>
          </w:tcPr>
          <w:p w14:paraId="43A7555D"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Gender (M)</w:t>
            </w:r>
          </w:p>
        </w:tc>
        <w:tc>
          <w:tcPr>
            <w:tcW w:w="1558" w:type="dxa"/>
          </w:tcPr>
          <w:p w14:paraId="058299C5"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 Study design</w:t>
            </w:r>
          </w:p>
        </w:tc>
        <w:tc>
          <w:tcPr>
            <w:tcW w:w="1558" w:type="dxa"/>
          </w:tcPr>
          <w:p w14:paraId="7E51CAE4" w14:textId="77777777" w:rsidR="00C61945" w:rsidRPr="00205CFD" w:rsidRDefault="00C61945" w:rsidP="006F4D14">
            <w:pPr>
              <w:widowControl w:val="0"/>
              <w:shd w:val="clear" w:color="auto" w:fill="FFFFFF"/>
              <w:spacing w:line="30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Event</w:t>
            </w:r>
          </w:p>
        </w:tc>
      </w:tr>
      <w:tr w:rsidR="00C61945" w14:paraId="1B5CEA45" w14:textId="77777777" w:rsidTr="006F4D14">
        <w:tc>
          <w:tcPr>
            <w:tcW w:w="1557" w:type="dxa"/>
          </w:tcPr>
          <w:p w14:paraId="42D5131A"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Yan et al </w:t>
            </w:r>
          </w:p>
        </w:tc>
        <w:tc>
          <w:tcPr>
            <w:tcW w:w="1557" w:type="dxa"/>
          </w:tcPr>
          <w:p w14:paraId="034AB14E"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2020</w:t>
            </w:r>
          </w:p>
        </w:tc>
        <w:tc>
          <w:tcPr>
            <w:tcW w:w="1557" w:type="dxa"/>
          </w:tcPr>
          <w:p w14:paraId="63809D2E"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48,455</w:t>
            </w:r>
          </w:p>
        </w:tc>
        <w:tc>
          <w:tcPr>
            <w:tcW w:w="1558" w:type="dxa"/>
          </w:tcPr>
          <w:p w14:paraId="581ACF1E"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23,321</w:t>
            </w:r>
          </w:p>
        </w:tc>
        <w:tc>
          <w:tcPr>
            <w:tcW w:w="1558" w:type="dxa"/>
          </w:tcPr>
          <w:p w14:paraId="1788A7D7"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05CFD">
              <w:rPr>
                <w:rFonts w:ascii="Times New Roman" w:eastAsia="Times New Roman" w:hAnsi="Times New Roman" w:cs="Times New Roman"/>
                <w:sz w:val="24"/>
                <w:szCs w:val="24"/>
              </w:rPr>
              <w:t>rospective population-based cohort study</w:t>
            </w:r>
          </w:p>
        </w:tc>
        <w:tc>
          <w:tcPr>
            <w:tcW w:w="1558" w:type="dxa"/>
          </w:tcPr>
          <w:p w14:paraId="709B92D5"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Heart failure</w:t>
            </w:r>
          </w:p>
        </w:tc>
      </w:tr>
      <w:tr w:rsidR="00C61945" w14:paraId="299A4E3E" w14:textId="77777777" w:rsidTr="006F4D14">
        <w:tc>
          <w:tcPr>
            <w:tcW w:w="1557" w:type="dxa"/>
          </w:tcPr>
          <w:p w14:paraId="56941A54"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Berge et al</w:t>
            </w:r>
          </w:p>
        </w:tc>
        <w:tc>
          <w:tcPr>
            <w:tcW w:w="1557" w:type="dxa"/>
          </w:tcPr>
          <w:p w14:paraId="0AC2EA60"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2021</w:t>
            </w:r>
          </w:p>
        </w:tc>
        <w:tc>
          <w:tcPr>
            <w:tcW w:w="1557" w:type="dxa"/>
          </w:tcPr>
          <w:p w14:paraId="72A620E4"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314</w:t>
            </w:r>
          </w:p>
        </w:tc>
        <w:tc>
          <w:tcPr>
            <w:tcW w:w="1558" w:type="dxa"/>
          </w:tcPr>
          <w:p w14:paraId="6A48B79F"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163</w:t>
            </w:r>
          </w:p>
        </w:tc>
        <w:tc>
          <w:tcPr>
            <w:tcW w:w="1558" w:type="dxa"/>
          </w:tcPr>
          <w:p w14:paraId="02B94514"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05CFD">
              <w:rPr>
                <w:rFonts w:ascii="Times New Roman" w:eastAsia="Times New Roman" w:hAnsi="Times New Roman" w:cs="Times New Roman"/>
                <w:sz w:val="24"/>
                <w:szCs w:val="24"/>
              </w:rPr>
              <w:t>rospective</w:t>
            </w:r>
            <w:r>
              <w:rPr>
                <w:rFonts w:ascii="Times New Roman" w:eastAsia="Times New Roman" w:hAnsi="Times New Roman" w:cs="Times New Roman"/>
                <w:sz w:val="24"/>
                <w:szCs w:val="24"/>
              </w:rPr>
              <w:t xml:space="preserve"> cohort</w:t>
            </w:r>
          </w:p>
        </w:tc>
        <w:tc>
          <w:tcPr>
            <w:tcW w:w="1558" w:type="dxa"/>
          </w:tcPr>
          <w:p w14:paraId="189BBC7A"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Heart failure</w:t>
            </w:r>
          </w:p>
        </w:tc>
      </w:tr>
      <w:tr w:rsidR="00C61945" w14:paraId="01578862" w14:textId="77777777" w:rsidTr="006F4D14">
        <w:tc>
          <w:tcPr>
            <w:tcW w:w="1557" w:type="dxa"/>
          </w:tcPr>
          <w:p w14:paraId="1FB87AAA"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Zhang et al</w:t>
            </w:r>
          </w:p>
        </w:tc>
        <w:tc>
          <w:tcPr>
            <w:tcW w:w="1557" w:type="dxa"/>
          </w:tcPr>
          <w:p w14:paraId="034692F2"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2022</w:t>
            </w:r>
          </w:p>
        </w:tc>
        <w:tc>
          <w:tcPr>
            <w:tcW w:w="1557" w:type="dxa"/>
          </w:tcPr>
          <w:p w14:paraId="457FF075"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6487</w:t>
            </w:r>
          </w:p>
        </w:tc>
        <w:tc>
          <w:tcPr>
            <w:tcW w:w="1558" w:type="dxa"/>
          </w:tcPr>
          <w:p w14:paraId="5838883B"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4361</w:t>
            </w:r>
          </w:p>
        </w:tc>
        <w:tc>
          <w:tcPr>
            <w:tcW w:w="1558" w:type="dxa"/>
          </w:tcPr>
          <w:p w14:paraId="0BCF141B"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205CFD">
              <w:rPr>
                <w:rFonts w:ascii="Times New Roman" w:eastAsia="Times New Roman" w:hAnsi="Times New Roman" w:cs="Times New Roman"/>
                <w:sz w:val="24"/>
                <w:szCs w:val="24"/>
              </w:rPr>
              <w:t>etrospective cohort</w:t>
            </w:r>
          </w:p>
        </w:tc>
        <w:tc>
          <w:tcPr>
            <w:tcW w:w="1558" w:type="dxa"/>
          </w:tcPr>
          <w:p w14:paraId="22430D07"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Coronary stenosis</w:t>
            </w:r>
          </w:p>
        </w:tc>
      </w:tr>
      <w:tr w:rsidR="00C61945" w14:paraId="21D10D53" w14:textId="77777777" w:rsidTr="006F4D14">
        <w:tc>
          <w:tcPr>
            <w:tcW w:w="1557" w:type="dxa"/>
          </w:tcPr>
          <w:p w14:paraId="1617CBFB"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Firth et al</w:t>
            </w:r>
          </w:p>
        </w:tc>
        <w:tc>
          <w:tcPr>
            <w:tcW w:w="1557" w:type="dxa"/>
          </w:tcPr>
          <w:p w14:paraId="29F90E63"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2019</w:t>
            </w:r>
          </w:p>
        </w:tc>
        <w:tc>
          <w:tcPr>
            <w:tcW w:w="1557" w:type="dxa"/>
          </w:tcPr>
          <w:p w14:paraId="52A9C5C4"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561</w:t>
            </w:r>
          </w:p>
        </w:tc>
        <w:tc>
          <w:tcPr>
            <w:tcW w:w="1558" w:type="dxa"/>
          </w:tcPr>
          <w:p w14:paraId="5614D192"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332</w:t>
            </w:r>
          </w:p>
        </w:tc>
        <w:tc>
          <w:tcPr>
            <w:tcW w:w="1558" w:type="dxa"/>
          </w:tcPr>
          <w:p w14:paraId="77B8BCA1"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05CFD">
              <w:rPr>
                <w:rFonts w:ascii="Times New Roman" w:eastAsia="Times New Roman" w:hAnsi="Times New Roman" w:cs="Times New Roman"/>
                <w:sz w:val="24"/>
                <w:szCs w:val="24"/>
              </w:rPr>
              <w:t>rospective</w:t>
            </w:r>
          </w:p>
        </w:tc>
        <w:tc>
          <w:tcPr>
            <w:tcW w:w="1558" w:type="dxa"/>
          </w:tcPr>
          <w:p w14:paraId="05297097"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05CFD">
              <w:rPr>
                <w:rFonts w:ascii="Times New Roman" w:eastAsia="Times New Roman" w:hAnsi="Times New Roman" w:cs="Times New Roman"/>
                <w:sz w:val="24"/>
                <w:szCs w:val="24"/>
              </w:rPr>
              <w:t>ardiovascular events</w:t>
            </w:r>
          </w:p>
        </w:tc>
      </w:tr>
      <w:tr w:rsidR="00C61945" w14:paraId="1DE5A986" w14:textId="77777777" w:rsidTr="006F4D14">
        <w:tc>
          <w:tcPr>
            <w:tcW w:w="1557" w:type="dxa"/>
          </w:tcPr>
          <w:p w14:paraId="6BF8F307"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Innocenti et al</w:t>
            </w:r>
          </w:p>
        </w:tc>
        <w:tc>
          <w:tcPr>
            <w:tcW w:w="1557" w:type="dxa"/>
          </w:tcPr>
          <w:p w14:paraId="4890577E"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2021</w:t>
            </w:r>
          </w:p>
        </w:tc>
        <w:tc>
          <w:tcPr>
            <w:tcW w:w="1557" w:type="dxa"/>
          </w:tcPr>
          <w:p w14:paraId="647951AA"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325</w:t>
            </w:r>
          </w:p>
        </w:tc>
        <w:tc>
          <w:tcPr>
            <w:tcW w:w="1558" w:type="dxa"/>
          </w:tcPr>
          <w:p w14:paraId="1D3EDF3F" w14:textId="77777777" w:rsidR="00C61945" w:rsidRPr="00205CFD" w:rsidRDefault="00C61945" w:rsidP="006F4D14">
            <w:pPr>
              <w:widowControl w:val="0"/>
              <w:shd w:val="clear" w:color="auto" w:fill="FFFFFF"/>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558" w:type="dxa"/>
          </w:tcPr>
          <w:p w14:paraId="10072A5D"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05CFD">
              <w:rPr>
                <w:rFonts w:ascii="Times New Roman" w:eastAsia="Times New Roman" w:hAnsi="Times New Roman" w:cs="Times New Roman"/>
                <w:sz w:val="24"/>
                <w:szCs w:val="24"/>
              </w:rPr>
              <w:t xml:space="preserve">rospective </w:t>
            </w:r>
          </w:p>
        </w:tc>
        <w:tc>
          <w:tcPr>
            <w:tcW w:w="1558" w:type="dxa"/>
          </w:tcPr>
          <w:p w14:paraId="7DF0E748"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Mortality</w:t>
            </w:r>
          </w:p>
        </w:tc>
      </w:tr>
      <w:tr w:rsidR="00C61945" w14:paraId="4573C876" w14:textId="77777777" w:rsidTr="006F4D14">
        <w:tc>
          <w:tcPr>
            <w:tcW w:w="1557" w:type="dxa"/>
          </w:tcPr>
          <w:p w14:paraId="0EA5309B"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Packer et al</w:t>
            </w:r>
          </w:p>
        </w:tc>
        <w:tc>
          <w:tcPr>
            <w:tcW w:w="1557" w:type="dxa"/>
          </w:tcPr>
          <w:p w14:paraId="72466340"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2021</w:t>
            </w:r>
          </w:p>
        </w:tc>
        <w:tc>
          <w:tcPr>
            <w:tcW w:w="1557" w:type="dxa"/>
          </w:tcPr>
          <w:p w14:paraId="115A9041"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3636</w:t>
            </w:r>
          </w:p>
        </w:tc>
        <w:tc>
          <w:tcPr>
            <w:tcW w:w="1558" w:type="dxa"/>
          </w:tcPr>
          <w:p w14:paraId="5A5CC6C8"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2767</w:t>
            </w:r>
          </w:p>
        </w:tc>
        <w:tc>
          <w:tcPr>
            <w:tcW w:w="1558" w:type="dxa"/>
          </w:tcPr>
          <w:p w14:paraId="3442D733"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EMPEROR-Reduced trial</w:t>
            </w:r>
          </w:p>
        </w:tc>
        <w:tc>
          <w:tcPr>
            <w:tcW w:w="1558" w:type="dxa"/>
          </w:tcPr>
          <w:p w14:paraId="034692A0"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Heart failure</w:t>
            </w:r>
          </w:p>
        </w:tc>
      </w:tr>
      <w:tr w:rsidR="00C61945" w14:paraId="047FFB05" w14:textId="77777777" w:rsidTr="006F4D14">
        <w:tc>
          <w:tcPr>
            <w:tcW w:w="1557" w:type="dxa"/>
          </w:tcPr>
          <w:p w14:paraId="05DE2386"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D555F2">
              <w:rPr>
                <w:rFonts w:ascii="Times New Roman" w:eastAsia="Times New Roman" w:hAnsi="Times New Roman" w:cs="Times New Roman"/>
                <w:sz w:val="24"/>
                <w:szCs w:val="24"/>
              </w:rPr>
              <w:t>Suthahar et al</w:t>
            </w:r>
          </w:p>
        </w:tc>
        <w:tc>
          <w:tcPr>
            <w:tcW w:w="1557" w:type="dxa"/>
          </w:tcPr>
          <w:p w14:paraId="36058F31"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D52328">
              <w:rPr>
                <w:rFonts w:ascii="Times New Roman" w:eastAsia="Times New Roman" w:hAnsi="Times New Roman" w:cs="Times New Roman"/>
                <w:sz w:val="24"/>
                <w:szCs w:val="24"/>
              </w:rPr>
              <w:t>2020</w:t>
            </w:r>
          </w:p>
        </w:tc>
        <w:tc>
          <w:tcPr>
            <w:tcW w:w="1557" w:type="dxa"/>
          </w:tcPr>
          <w:p w14:paraId="0E531788"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D52328">
              <w:rPr>
                <w:rFonts w:ascii="Times New Roman" w:eastAsia="Times New Roman" w:hAnsi="Times New Roman" w:cs="Times New Roman"/>
                <w:sz w:val="24"/>
                <w:szCs w:val="24"/>
              </w:rPr>
              <w:t>22,756</w:t>
            </w:r>
          </w:p>
        </w:tc>
        <w:tc>
          <w:tcPr>
            <w:tcW w:w="1558" w:type="dxa"/>
          </w:tcPr>
          <w:p w14:paraId="24BA6FE2"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D52328">
              <w:rPr>
                <w:rFonts w:ascii="Times New Roman" w:eastAsia="Times New Roman" w:hAnsi="Times New Roman" w:cs="Times New Roman"/>
                <w:sz w:val="24"/>
                <w:szCs w:val="24"/>
              </w:rPr>
              <w:t>12,087</w:t>
            </w:r>
          </w:p>
        </w:tc>
        <w:tc>
          <w:tcPr>
            <w:tcW w:w="1558" w:type="dxa"/>
          </w:tcPr>
          <w:p w14:paraId="1F6302C7"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D52328">
              <w:rPr>
                <w:rFonts w:ascii="Times New Roman" w:eastAsia="Times New Roman" w:hAnsi="Times New Roman" w:cs="Times New Roman"/>
                <w:sz w:val="24"/>
                <w:szCs w:val="24"/>
              </w:rPr>
              <w:t>community-based cohorts</w:t>
            </w:r>
          </w:p>
        </w:tc>
        <w:tc>
          <w:tcPr>
            <w:tcW w:w="1558" w:type="dxa"/>
          </w:tcPr>
          <w:p w14:paraId="346E3F52" w14:textId="77777777" w:rsidR="00C61945" w:rsidRPr="00205CFD"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D52328">
              <w:rPr>
                <w:rFonts w:ascii="Times New Roman" w:eastAsia="Times New Roman" w:hAnsi="Times New Roman" w:cs="Times New Roman"/>
                <w:sz w:val="24"/>
                <w:szCs w:val="24"/>
              </w:rPr>
              <w:t>Heart failure</w:t>
            </w:r>
          </w:p>
        </w:tc>
      </w:tr>
    </w:tbl>
    <w:p w14:paraId="3CCD9435" w14:textId="77777777" w:rsidR="00C61945" w:rsidRDefault="00C61945" w:rsidP="00C61945">
      <w:pPr>
        <w:widowControl w:val="0"/>
        <w:spacing w:after="0" w:line="300" w:lineRule="auto"/>
        <w:jc w:val="both"/>
        <w:rPr>
          <w:rFonts w:ascii="Times New Roman" w:eastAsia="Times New Roman" w:hAnsi="Times New Roman" w:cs="Times New Roman"/>
          <w:b/>
        </w:rPr>
      </w:pPr>
    </w:p>
    <w:p w14:paraId="35BB813B" w14:textId="77777777" w:rsidR="00C61945" w:rsidRDefault="00C61945" w:rsidP="00C61945">
      <w:pPr>
        <w:widowControl w:val="0"/>
        <w:spacing w:after="0" w:line="300" w:lineRule="auto"/>
        <w:ind w:firstLine="720"/>
        <w:jc w:val="both"/>
        <w:rPr>
          <w:rFonts w:ascii="Times New Roman" w:eastAsia="Times New Roman" w:hAnsi="Times New Roman" w:cs="Times New Roman"/>
          <w:b/>
        </w:rPr>
      </w:pPr>
      <w:r>
        <w:rPr>
          <w:rFonts w:ascii="Times New Roman" w:eastAsia="Times New Roman" w:hAnsi="Times New Roman" w:cs="Times New Roman"/>
          <w:b/>
        </w:rPr>
        <w:t xml:space="preserve">Table 2. Total troponin and hazard ratio results </w:t>
      </w:r>
    </w:p>
    <w:tbl>
      <w:tblPr>
        <w:tblStyle w:val="af"/>
        <w:tblW w:w="0" w:type="auto"/>
        <w:tblLook w:val="04A0" w:firstRow="1" w:lastRow="0" w:firstColumn="1" w:lastColumn="0" w:noHBand="0" w:noVBand="1"/>
      </w:tblPr>
      <w:tblGrid>
        <w:gridCol w:w="1980"/>
        <w:gridCol w:w="1134"/>
        <w:gridCol w:w="1557"/>
        <w:gridCol w:w="1558"/>
        <w:gridCol w:w="1558"/>
        <w:gridCol w:w="1558"/>
      </w:tblGrid>
      <w:tr w:rsidR="00C61945" w14:paraId="1943D18F" w14:textId="77777777" w:rsidTr="006F4D14">
        <w:tc>
          <w:tcPr>
            <w:tcW w:w="1980" w:type="dxa"/>
          </w:tcPr>
          <w:p w14:paraId="75599550" w14:textId="77777777" w:rsidR="00C61945" w:rsidRPr="003548D7"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p>
        </w:tc>
        <w:tc>
          <w:tcPr>
            <w:tcW w:w="7365" w:type="dxa"/>
            <w:gridSpan w:val="5"/>
          </w:tcPr>
          <w:p w14:paraId="08C218F3" w14:textId="77777777" w:rsidR="00C61945" w:rsidRPr="003548D7" w:rsidRDefault="00C61945" w:rsidP="006F4D14">
            <w:pPr>
              <w:widowControl w:val="0"/>
              <w:shd w:val="clear" w:color="auto" w:fill="FFFFFF"/>
              <w:spacing w:line="300" w:lineRule="auto"/>
              <w:jc w:val="center"/>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Heart failure</w:t>
            </w:r>
          </w:p>
        </w:tc>
      </w:tr>
      <w:tr w:rsidR="00C61945" w14:paraId="68D5C61F" w14:textId="77777777" w:rsidTr="006F4D14">
        <w:tc>
          <w:tcPr>
            <w:tcW w:w="1980" w:type="dxa"/>
          </w:tcPr>
          <w:p w14:paraId="59CB2607"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p>
        </w:tc>
        <w:tc>
          <w:tcPr>
            <w:tcW w:w="1134" w:type="dxa"/>
          </w:tcPr>
          <w:p w14:paraId="617EB488" w14:textId="77777777" w:rsidR="00C61945" w:rsidRPr="003548D7"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548D7">
              <w:rPr>
                <w:rFonts w:ascii="Times New Roman" w:eastAsia="Times New Roman" w:hAnsi="Times New Roman" w:cs="Times New Roman"/>
                <w:sz w:val="24"/>
                <w:szCs w:val="24"/>
              </w:rPr>
              <w:t>roponin mean (ng/l)</w:t>
            </w:r>
          </w:p>
        </w:tc>
        <w:tc>
          <w:tcPr>
            <w:tcW w:w="1557" w:type="dxa"/>
          </w:tcPr>
          <w:p w14:paraId="54E0A504" w14:textId="77777777" w:rsidR="00C61945" w:rsidRPr="003548D7"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Hazard ratio</w:t>
            </w:r>
          </w:p>
        </w:tc>
        <w:tc>
          <w:tcPr>
            <w:tcW w:w="1558" w:type="dxa"/>
          </w:tcPr>
          <w:p w14:paraId="49275B9A" w14:textId="77777777" w:rsidR="00C61945" w:rsidRPr="003548D7" w:rsidRDefault="00C61945" w:rsidP="006F4D14">
            <w:pPr>
              <w:widowControl w:val="0"/>
              <w:shd w:val="clear" w:color="auto" w:fill="FFFFFF"/>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 xml:space="preserve">95% CI low </w:t>
            </w:r>
          </w:p>
          <w:p w14:paraId="05F1F1EC" w14:textId="77777777" w:rsidR="00C61945" w:rsidRPr="003548D7"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p>
        </w:tc>
        <w:tc>
          <w:tcPr>
            <w:tcW w:w="1558" w:type="dxa"/>
          </w:tcPr>
          <w:p w14:paraId="2DDAAF72" w14:textId="77777777" w:rsidR="00C61945" w:rsidRPr="003548D7"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95% CI high</w:t>
            </w:r>
          </w:p>
        </w:tc>
        <w:tc>
          <w:tcPr>
            <w:tcW w:w="1558" w:type="dxa"/>
          </w:tcPr>
          <w:p w14:paraId="3989718B" w14:textId="77777777" w:rsidR="00C61945" w:rsidRPr="003548D7" w:rsidRDefault="00C61945" w:rsidP="006F4D14">
            <w:pPr>
              <w:widowControl w:val="0"/>
              <w:shd w:val="clear" w:color="auto" w:fill="FFFFFF"/>
              <w:spacing w:line="300" w:lineRule="auto"/>
              <w:jc w:val="both"/>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p-value</w:t>
            </w:r>
          </w:p>
        </w:tc>
      </w:tr>
      <w:tr w:rsidR="00C61945" w14:paraId="1C0681F6" w14:textId="77777777" w:rsidTr="006F4D14">
        <w:tc>
          <w:tcPr>
            <w:tcW w:w="1980" w:type="dxa"/>
          </w:tcPr>
          <w:p w14:paraId="6C1E914A"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Yan et al 2020</w:t>
            </w:r>
          </w:p>
        </w:tc>
        <w:tc>
          <w:tcPr>
            <w:tcW w:w="1134" w:type="dxa"/>
          </w:tcPr>
          <w:p w14:paraId="6BB8B1A7"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 xml:space="preserve">2.3 </w:t>
            </w:r>
          </w:p>
        </w:tc>
        <w:tc>
          <w:tcPr>
            <w:tcW w:w="1557" w:type="dxa"/>
          </w:tcPr>
          <w:p w14:paraId="2784318E"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 xml:space="preserve">1.42 </w:t>
            </w:r>
          </w:p>
        </w:tc>
        <w:tc>
          <w:tcPr>
            <w:tcW w:w="1558" w:type="dxa"/>
          </w:tcPr>
          <w:p w14:paraId="156DDEFE"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1.31</w:t>
            </w:r>
          </w:p>
        </w:tc>
        <w:tc>
          <w:tcPr>
            <w:tcW w:w="1558" w:type="dxa"/>
          </w:tcPr>
          <w:p w14:paraId="331077E9"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1.53</w:t>
            </w:r>
          </w:p>
        </w:tc>
        <w:tc>
          <w:tcPr>
            <w:tcW w:w="1558" w:type="dxa"/>
          </w:tcPr>
          <w:p w14:paraId="19D503FB"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&lt;0.001</w:t>
            </w:r>
          </w:p>
        </w:tc>
      </w:tr>
      <w:tr w:rsidR="00C61945" w14:paraId="7071ED47" w14:textId="77777777" w:rsidTr="006F4D14">
        <w:tc>
          <w:tcPr>
            <w:tcW w:w="1980" w:type="dxa"/>
          </w:tcPr>
          <w:p w14:paraId="40B482AC"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Berge</w:t>
            </w:r>
            <w:r>
              <w:rPr>
                <w:rFonts w:ascii="Times New Roman" w:eastAsia="Times New Roman" w:hAnsi="Times New Roman" w:cs="Times New Roman"/>
                <w:sz w:val="24"/>
                <w:szCs w:val="24"/>
              </w:rPr>
              <w:t xml:space="preserve"> </w:t>
            </w:r>
            <w:r w:rsidRPr="003548D7">
              <w:rPr>
                <w:rFonts w:ascii="Times New Roman" w:eastAsia="Times New Roman" w:hAnsi="Times New Roman" w:cs="Times New Roman"/>
                <w:sz w:val="24"/>
                <w:szCs w:val="24"/>
              </w:rPr>
              <w:t>et al 2021</w:t>
            </w:r>
          </w:p>
        </w:tc>
        <w:tc>
          <w:tcPr>
            <w:tcW w:w="1134" w:type="dxa"/>
          </w:tcPr>
          <w:p w14:paraId="6805E530"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13</w:t>
            </w:r>
          </w:p>
        </w:tc>
        <w:tc>
          <w:tcPr>
            <w:tcW w:w="1557" w:type="dxa"/>
          </w:tcPr>
          <w:p w14:paraId="45364112"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1.30</w:t>
            </w:r>
          </w:p>
        </w:tc>
        <w:tc>
          <w:tcPr>
            <w:tcW w:w="1558" w:type="dxa"/>
          </w:tcPr>
          <w:p w14:paraId="4D6B3930"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1.07</w:t>
            </w:r>
          </w:p>
        </w:tc>
        <w:tc>
          <w:tcPr>
            <w:tcW w:w="1558" w:type="dxa"/>
          </w:tcPr>
          <w:p w14:paraId="257DC4A0"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1.58</w:t>
            </w:r>
          </w:p>
        </w:tc>
        <w:tc>
          <w:tcPr>
            <w:tcW w:w="1558" w:type="dxa"/>
          </w:tcPr>
          <w:p w14:paraId="64ECEDF6"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&lt;0.009</w:t>
            </w:r>
          </w:p>
        </w:tc>
      </w:tr>
      <w:tr w:rsidR="00C61945" w14:paraId="1E9538BC" w14:textId="77777777" w:rsidTr="006F4D14">
        <w:tc>
          <w:tcPr>
            <w:tcW w:w="1980" w:type="dxa"/>
          </w:tcPr>
          <w:p w14:paraId="5DA8A0BF"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Zhang et al 2022</w:t>
            </w:r>
          </w:p>
        </w:tc>
        <w:tc>
          <w:tcPr>
            <w:tcW w:w="1134" w:type="dxa"/>
          </w:tcPr>
          <w:p w14:paraId="292BA537"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9</w:t>
            </w:r>
          </w:p>
        </w:tc>
        <w:tc>
          <w:tcPr>
            <w:tcW w:w="1557" w:type="dxa"/>
          </w:tcPr>
          <w:p w14:paraId="0A6E030E"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1.14</w:t>
            </w:r>
          </w:p>
        </w:tc>
        <w:tc>
          <w:tcPr>
            <w:tcW w:w="1558" w:type="dxa"/>
          </w:tcPr>
          <w:p w14:paraId="3977DBEB"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 xml:space="preserve">1.11 </w:t>
            </w:r>
          </w:p>
        </w:tc>
        <w:tc>
          <w:tcPr>
            <w:tcW w:w="1558" w:type="dxa"/>
          </w:tcPr>
          <w:p w14:paraId="463CAA2D"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1.17</w:t>
            </w:r>
          </w:p>
        </w:tc>
        <w:tc>
          <w:tcPr>
            <w:tcW w:w="1558" w:type="dxa"/>
          </w:tcPr>
          <w:p w14:paraId="20595817"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&lt;0.05</w:t>
            </w:r>
          </w:p>
        </w:tc>
      </w:tr>
      <w:tr w:rsidR="00C61945" w14:paraId="2E2DEA38" w14:textId="77777777" w:rsidTr="006F4D14">
        <w:tc>
          <w:tcPr>
            <w:tcW w:w="1980" w:type="dxa"/>
          </w:tcPr>
          <w:p w14:paraId="5DAE379F"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Firth et al 2019</w:t>
            </w:r>
          </w:p>
        </w:tc>
        <w:tc>
          <w:tcPr>
            <w:tcW w:w="1134" w:type="dxa"/>
          </w:tcPr>
          <w:p w14:paraId="7F98B8DB"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0.068</w:t>
            </w:r>
          </w:p>
        </w:tc>
        <w:tc>
          <w:tcPr>
            <w:tcW w:w="1557" w:type="dxa"/>
          </w:tcPr>
          <w:p w14:paraId="20F8B18E"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2.15</w:t>
            </w:r>
          </w:p>
        </w:tc>
        <w:tc>
          <w:tcPr>
            <w:tcW w:w="1558" w:type="dxa"/>
          </w:tcPr>
          <w:p w14:paraId="7FC06222"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1.29</w:t>
            </w:r>
          </w:p>
        </w:tc>
        <w:tc>
          <w:tcPr>
            <w:tcW w:w="1558" w:type="dxa"/>
          </w:tcPr>
          <w:p w14:paraId="1281B27B"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3.58</w:t>
            </w:r>
          </w:p>
        </w:tc>
        <w:tc>
          <w:tcPr>
            <w:tcW w:w="1558" w:type="dxa"/>
          </w:tcPr>
          <w:p w14:paraId="14A8E38A"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&lt;0.003</w:t>
            </w:r>
          </w:p>
        </w:tc>
      </w:tr>
      <w:tr w:rsidR="00C61945" w14:paraId="577BA6EA" w14:textId="77777777" w:rsidTr="006F4D14">
        <w:tc>
          <w:tcPr>
            <w:tcW w:w="1980" w:type="dxa"/>
          </w:tcPr>
          <w:p w14:paraId="327F2BF4"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 xml:space="preserve">Innocenti et al 2021 </w:t>
            </w:r>
          </w:p>
        </w:tc>
        <w:tc>
          <w:tcPr>
            <w:tcW w:w="1134" w:type="dxa"/>
          </w:tcPr>
          <w:p w14:paraId="53C5FFAA"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NA</w:t>
            </w:r>
          </w:p>
        </w:tc>
        <w:tc>
          <w:tcPr>
            <w:tcW w:w="1557" w:type="dxa"/>
          </w:tcPr>
          <w:p w14:paraId="6DEDF64B"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3.24</w:t>
            </w:r>
          </w:p>
        </w:tc>
        <w:tc>
          <w:tcPr>
            <w:tcW w:w="1558" w:type="dxa"/>
          </w:tcPr>
          <w:p w14:paraId="5D0E9DC5"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1.72</w:t>
            </w:r>
          </w:p>
        </w:tc>
        <w:tc>
          <w:tcPr>
            <w:tcW w:w="1558" w:type="dxa"/>
          </w:tcPr>
          <w:p w14:paraId="14C77898"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6.11</w:t>
            </w:r>
          </w:p>
        </w:tc>
        <w:tc>
          <w:tcPr>
            <w:tcW w:w="1558" w:type="dxa"/>
          </w:tcPr>
          <w:p w14:paraId="436A1385"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&lt;0.001</w:t>
            </w:r>
          </w:p>
        </w:tc>
      </w:tr>
      <w:tr w:rsidR="00C61945" w14:paraId="6245A071" w14:textId="77777777" w:rsidTr="006F4D14">
        <w:tc>
          <w:tcPr>
            <w:tcW w:w="1980" w:type="dxa"/>
          </w:tcPr>
          <w:p w14:paraId="3DBF316E"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Packer et al 2021</w:t>
            </w:r>
          </w:p>
        </w:tc>
        <w:tc>
          <w:tcPr>
            <w:tcW w:w="1134" w:type="dxa"/>
          </w:tcPr>
          <w:p w14:paraId="6AD81B4E"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14</w:t>
            </w:r>
          </w:p>
        </w:tc>
        <w:tc>
          <w:tcPr>
            <w:tcW w:w="1557" w:type="dxa"/>
          </w:tcPr>
          <w:p w14:paraId="7F9C7113"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 xml:space="preserve">1.71 </w:t>
            </w:r>
          </w:p>
        </w:tc>
        <w:tc>
          <w:tcPr>
            <w:tcW w:w="1558" w:type="dxa"/>
          </w:tcPr>
          <w:p w14:paraId="2FAADBEA"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1.22</w:t>
            </w:r>
          </w:p>
        </w:tc>
        <w:tc>
          <w:tcPr>
            <w:tcW w:w="1558" w:type="dxa"/>
          </w:tcPr>
          <w:p w14:paraId="48C37D25"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2.41</w:t>
            </w:r>
          </w:p>
        </w:tc>
        <w:tc>
          <w:tcPr>
            <w:tcW w:w="1558" w:type="dxa"/>
          </w:tcPr>
          <w:p w14:paraId="0EA4C5D1"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&lt;0.001</w:t>
            </w:r>
          </w:p>
        </w:tc>
      </w:tr>
      <w:tr w:rsidR="00C61945" w14:paraId="5FC3D08D" w14:textId="77777777" w:rsidTr="006F4D14">
        <w:tc>
          <w:tcPr>
            <w:tcW w:w="1980" w:type="dxa"/>
          </w:tcPr>
          <w:p w14:paraId="2428EDC3"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3548D7">
              <w:rPr>
                <w:rFonts w:ascii="Times New Roman" w:eastAsia="Times New Roman" w:hAnsi="Times New Roman" w:cs="Times New Roman"/>
                <w:sz w:val="24"/>
                <w:szCs w:val="24"/>
              </w:rPr>
              <w:t>Suthahar et al 2020</w:t>
            </w:r>
          </w:p>
        </w:tc>
        <w:tc>
          <w:tcPr>
            <w:tcW w:w="1134" w:type="dxa"/>
          </w:tcPr>
          <w:p w14:paraId="51361C18"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NA</w:t>
            </w:r>
          </w:p>
        </w:tc>
        <w:tc>
          <w:tcPr>
            <w:tcW w:w="1557" w:type="dxa"/>
          </w:tcPr>
          <w:p w14:paraId="23E09EC9"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1.30</w:t>
            </w:r>
          </w:p>
        </w:tc>
        <w:tc>
          <w:tcPr>
            <w:tcW w:w="1558" w:type="dxa"/>
          </w:tcPr>
          <w:p w14:paraId="7B38453B"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1.22</w:t>
            </w:r>
          </w:p>
        </w:tc>
        <w:tc>
          <w:tcPr>
            <w:tcW w:w="1558" w:type="dxa"/>
          </w:tcPr>
          <w:p w14:paraId="38C4DBD3"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1.43</w:t>
            </w:r>
          </w:p>
        </w:tc>
        <w:tc>
          <w:tcPr>
            <w:tcW w:w="1558" w:type="dxa"/>
          </w:tcPr>
          <w:p w14:paraId="7331FD00" w14:textId="77777777" w:rsidR="00C61945" w:rsidRPr="003548D7" w:rsidRDefault="00C61945" w:rsidP="006F4D14">
            <w:pPr>
              <w:widowControl w:val="0"/>
              <w:shd w:val="clear" w:color="auto" w:fill="FFFFFF"/>
              <w:spacing w:line="300" w:lineRule="auto"/>
              <w:rPr>
                <w:rFonts w:ascii="Times New Roman" w:eastAsia="Times New Roman" w:hAnsi="Times New Roman" w:cs="Times New Roman"/>
                <w:sz w:val="24"/>
                <w:szCs w:val="24"/>
              </w:rPr>
            </w:pPr>
            <w:r w:rsidRPr="0077685D">
              <w:rPr>
                <w:rFonts w:ascii="Times New Roman" w:eastAsia="Times New Roman" w:hAnsi="Times New Roman" w:cs="Times New Roman"/>
                <w:sz w:val="24"/>
                <w:szCs w:val="24"/>
              </w:rPr>
              <w:t>&lt;0.05</w:t>
            </w:r>
          </w:p>
        </w:tc>
      </w:tr>
    </w:tbl>
    <w:p w14:paraId="76248C42" w14:textId="77777777" w:rsidR="00C61945" w:rsidRDefault="00C61945" w:rsidP="00C61945">
      <w:pPr>
        <w:widowControl w:val="0"/>
        <w:spacing w:after="0" w:line="300" w:lineRule="auto"/>
        <w:ind w:firstLine="720"/>
        <w:jc w:val="both"/>
        <w:rPr>
          <w:rFonts w:ascii="Times New Roman" w:eastAsia="Times New Roman" w:hAnsi="Times New Roman" w:cs="Times New Roman"/>
          <w:b/>
        </w:rPr>
      </w:pPr>
    </w:p>
    <w:p w14:paraId="7325B46A" w14:textId="77777777" w:rsidR="00C61945" w:rsidRDefault="00C61945" w:rsidP="00C61945">
      <w:pPr>
        <w:widowControl w:val="0"/>
        <w:spacing w:before="240" w:after="240" w:line="360" w:lineRule="auto"/>
        <w:jc w:val="both"/>
      </w:pPr>
      <w:r>
        <w:rPr>
          <w:rFonts w:ascii="Arial" w:eastAsia="Arial" w:hAnsi="Arial" w:cs="Arial"/>
          <w:noProof/>
          <w:sz w:val="24"/>
          <w:szCs w:val="24"/>
        </w:rPr>
        <w:lastRenderedPageBreak/>
        <w:drawing>
          <wp:inline distT="114300" distB="114300" distL="114300" distR="114300" wp14:anchorId="075F0404" wp14:editId="072B8B59">
            <wp:extent cx="5783580" cy="2621280"/>
            <wp:effectExtent l="0" t="0" r="7620" b="7620"/>
            <wp:docPr id="5" name="image1.png" descr="Изображение выглядит как текст, диаграмма, Шрифт, снимок экран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5" name="image1.png" descr="Изображение выглядит как текст, диаграмма, Шрифт, снимок экрана&#10;&#10;Автоматически созданное описание"/>
                    <pic:cNvPicPr preferRelativeResize="0"/>
                  </pic:nvPicPr>
                  <pic:blipFill rotWithShape="1">
                    <a:blip r:embed="rId13"/>
                    <a:srcRect l="24992" t="29869" r="25090" b="30162"/>
                    <a:stretch/>
                  </pic:blipFill>
                  <pic:spPr bwMode="auto">
                    <a:xfrm>
                      <a:off x="0" y="0"/>
                      <a:ext cx="5784304" cy="2621608"/>
                    </a:xfrm>
                    <a:prstGeom prst="rect">
                      <a:avLst/>
                    </a:prstGeom>
                    <a:ln>
                      <a:noFill/>
                    </a:ln>
                    <a:extLst>
                      <a:ext uri="{53640926-AAD7-44D8-BBD7-CCE9431645EC}">
                        <a14:shadowObscured xmlns:a14="http://schemas.microsoft.com/office/drawing/2010/main"/>
                      </a:ext>
                    </a:extLst>
                  </pic:spPr>
                </pic:pic>
              </a:graphicData>
            </a:graphic>
          </wp:inline>
        </w:drawing>
      </w:r>
    </w:p>
    <w:p w14:paraId="08872AD7" w14:textId="77777777" w:rsidR="00C61945" w:rsidRDefault="00C61945" w:rsidP="00C61945">
      <w:pPr>
        <w:widowControl w:val="0"/>
        <w:tabs>
          <w:tab w:val="left" w:pos="1560"/>
        </w:tabs>
        <w:spacing w:after="0"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2. Forest plot showing association between Troponin 1 and heart failure. </w:t>
      </w:r>
    </w:p>
    <w:p w14:paraId="448335F9" w14:textId="77777777" w:rsidR="00C61945" w:rsidRDefault="00C61945" w:rsidP="00C61945">
      <w:pPr>
        <w:widowControl w:val="0"/>
        <w:tabs>
          <w:tab w:val="left" w:pos="1560"/>
        </w:tabs>
        <w:spacing w:after="0" w:line="300" w:lineRule="auto"/>
        <w:jc w:val="both"/>
        <w:rPr>
          <w:rFonts w:ascii="Times New Roman" w:eastAsia="Times New Roman" w:hAnsi="Times New Roman" w:cs="Times New Roman"/>
          <w:b/>
          <w:sz w:val="24"/>
          <w:szCs w:val="24"/>
        </w:rPr>
      </w:pPr>
    </w:p>
    <w:p w14:paraId="78BA7050"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hazard ratios calculated in studies were found to be greater than 1.0, which reflect the significance of the correlation. According to Figure 2 this meta-analysis suggests that elevated Troponin 1 increases the risk of heart failure by 41% on average (HR = 1.41), with a high degree of variability (heterogeneity) among the study results. The overall effect is statistically significant.</w:t>
      </w:r>
    </w:p>
    <w:p w14:paraId="2373AB9E"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meta-analysis, the correlation between the increased level of troponin and the risk of heart failure highlights the potential of Troponin 1 as a biomarker for early detection and risk stratification in patients. The statistical significance of the overall effect, despite the heterogeneity among studies, suggests a robust association across diverse populations and study designs.  </w:t>
      </w:r>
    </w:p>
    <w:p w14:paraId="278B9E4C" w14:textId="77777777" w:rsidR="00C61945" w:rsidRDefault="00C61945" w:rsidP="00C61945">
      <w:pPr>
        <w:widowControl w:val="0"/>
        <w:tabs>
          <w:tab w:val="left" w:pos="1560"/>
        </w:tabs>
        <w:spacing w:after="0" w:line="300" w:lineRule="auto"/>
        <w:jc w:val="both"/>
        <w:rPr>
          <w:rFonts w:ascii="Times New Roman" w:eastAsia="Times New Roman" w:hAnsi="Times New Roman" w:cs="Times New Roman"/>
          <w:sz w:val="24"/>
          <w:szCs w:val="24"/>
        </w:rPr>
      </w:pPr>
    </w:p>
    <w:p w14:paraId="3244918B"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Discussion </w:t>
      </w:r>
    </w:p>
    <w:p w14:paraId="0B90435D"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Traumatic cardiac injury can present with a wide range of clinical manifestations, from asymptomatic conditions to near-fatal states. Studies of traumatic cardiac injury in pigs have shown reversible reductions in ejection fraction and fractional shortening [8]. In addition to these changes in systolic function, trauma may also affect diastolic function. To assess both systolic and diastolic functions after trauma, further research using echocardiographic measurements is required.</w:t>
      </w:r>
    </w:p>
    <w:p w14:paraId="3874ED4D"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impairments in systolic and diastolic function, arrhythmias have been documented following trauma. Analysis of data from all trauma patients at a Level I trauma center accredited by the American College of Surgeons revealed that, over a period of two years, 258 patients were diagnosed with newly onset atrial fibrillation (AF) following trauma [9]. Literature on commotio cordis cites numerous cases of sudden cardiac death caused by a ball striking the chest. Blunt chest trauma can lead to ventricular fibrillation, which in turn can cause sudden cardiac death [10]. Besides direct impact on the heart, there are reports of arrhythmias developing in patients following trauma not associated with chest impact. For example, one case involved a child who experienced QTc interval prolongation after a mild concussion [11]. In addition to systolic and diastolic dysfunction and arrhythmias, valve insufficiency has also been noted following trauma. For instance, chordae tendineae rupture caused by trauma led to acute and severe </w:t>
      </w:r>
      <w:r>
        <w:rPr>
          <w:rFonts w:ascii="Times New Roman" w:eastAsia="Times New Roman" w:hAnsi="Times New Roman" w:cs="Times New Roman"/>
          <w:sz w:val="24"/>
          <w:szCs w:val="24"/>
        </w:rPr>
        <w:lastRenderedPageBreak/>
        <w:t>mitral regurgitation, as described in cases following motor vehicle accidents [12]. Several published reports on traumatic valve injury have demonstrated a wide range of symptoms: some patients could remain asymptomatic for many years, while others became hemodynamically unstable immediately after the injury [13, 14]. Valve injuries occurred as a result of direct high-energy chest trauma, such as motor vehicle accidents and falls from heights. The most likely mechanism is a sudden deceleration or compression of the blood column in the heart during a vulnerable phase of valve operation [13]. In conclusion, it should be noted that the topic of traumatic valve injuries may be underappreciated in contemporary studies of cardiac contusions due to the wide range of symptoms and the complexity of diagnosing them.</w:t>
      </w:r>
    </w:p>
    <w:p w14:paraId="78C06462" w14:textId="77777777" w:rsidR="00C61945" w:rsidRDefault="00C61945" w:rsidP="00C61945">
      <w:pPr>
        <w:widowControl w:val="0"/>
        <w:shd w:val="clear" w:color="auto" w:fill="FFFFFF"/>
        <w:spacing w:after="0" w:line="300" w:lineRule="auto"/>
        <w:ind w:firstLine="720"/>
        <w:jc w:val="both"/>
        <w:rPr>
          <w:rFonts w:ascii="Times New Roman" w:eastAsia="Times New Roman" w:hAnsi="Times New Roman" w:cs="Times New Roman"/>
          <w:sz w:val="24"/>
          <w:szCs w:val="24"/>
        </w:rPr>
      </w:pPr>
    </w:p>
    <w:p w14:paraId="07D7F366" w14:textId="77777777" w:rsidR="00C61945" w:rsidRDefault="00C61945" w:rsidP="00C61945">
      <w:pPr>
        <w:widowControl w:val="0"/>
        <w:spacing w:after="0" w:line="30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Biochemical Markers of Cardiac Injury</w:t>
      </w:r>
    </w:p>
    <w:p w14:paraId="02A143D6" w14:textId="77777777" w:rsidR="00C61945" w:rsidRDefault="00C61945" w:rsidP="00C61945">
      <w:pPr>
        <w:widowControl w:val="0"/>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tissue damage, various molecules are released into circulation that can indicate damage to that specific tissue, serving as markers. In myocardial injury, various proteins and DNA molecules are released, which were previously markers for other acute conditions, such as myocardial infarction. For example, troponins (T, C, I) are small proteins that play a key role in calcium-regulated cardiac muscle contraction. In critically ill patients, elevated levels of cardiac troponin T are associated with increased in-hospital mortality; however, there is no correlation with long-term survival differences [15]. Additionally, in ICU patients following multiple trauma, elevated troponin T levels correlated with ISS and AIS scores, as well as with survival and catecholamine needs [8]. After trauma, systemic elevation of troponin was associated with myocardial contusion in 15–45% of cases. Systemic elevation of troponin in trauma patients has been described as a sensitive biomarker for detecting cardiac complications, especially when combined with electrocardiogram [16]. Recently published reports have documented elevated troponin levels in various experimental trauma models and species, including mice following multiple trauma [17], asphyxia and hemorrhage in newborn piglets [18], and multiple trauma with hemorrhagic shock in pigs [18].</w:t>
      </w:r>
    </w:p>
    <w:p w14:paraId="7FB4098F" w14:textId="77777777" w:rsidR="00C61945" w:rsidRDefault="00C61945" w:rsidP="00C61945">
      <w:pPr>
        <w:widowControl w:val="0"/>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it was established that damaged cardiomyocyte membranes contribute to the release of troponin, cell necrosis was considered the only mechanism for its release [19]. Besides necrosis and apoptosis, there is growing evidence of various possible mechanisms for reversible systemic elevation of troponin [19]. This reversible cardiomyocyte (CM) damage has been associated with the release of microparticles, membrane vesicles, and increased cell membrane permeability [20,21]. Fragmented cardiac troponin is expected to result from irreversible cardiomyocyte damage, while systemic elevation of undamaged troponin is associated with reversible damage [22]. Structurally bound troponin undergoes degradation by calpains, which are activated by increased intracellular calcium or changes in pH levels [19]. Various damage-associated molecular patterns (DAMPs), such as extracellular histones, are known to induce increased intracellular calcium in cardiomyocytes, occurring due to increased membrane permeability or the formation of reactive oxygen species (ROS) [23]. Additionally, there is evidence that troponin I directly affects the heart; it has been shown to cause inflammatory heart disease in mice [24].</w:t>
      </w:r>
    </w:p>
    <w:p w14:paraId="38DFA239"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myocardial damage biomarker is HFABP, which is detected in the bloodstream earlier after myocardial infarction compared to troponin [25]. Systemic elevation of HFABP was recently observed at early stages following experimental multiple trauma in pigs [8]. Clinical </w:t>
      </w:r>
      <w:r>
        <w:rPr>
          <w:rFonts w:ascii="Times New Roman" w:eastAsia="Times New Roman" w:hAnsi="Times New Roman" w:cs="Times New Roman"/>
          <w:sz w:val="24"/>
          <w:szCs w:val="24"/>
        </w:rPr>
        <w:lastRenderedPageBreak/>
        <w:t>studies among polytrauma patients revealed increased levels of HFABP, as well as other proteins such as growth/differentiation factor 15 (GDF-15) and the surface receptor of the urokinase-type plasminogen activator (uPAR). Specifically, the concentrations of all three proteins in plasma were significantly higher in the subgroup of polytrauma patients with high troponin levels compared to healthy individuals. However, while the expression of HFABP decreased over time, the expression of uPAR and GDF-15 was higher at 24 hours compared to the time of admission [50].</w:t>
      </w:r>
    </w:p>
    <w:p w14:paraId="765F2511"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i/>
          <w:sz w:val="24"/>
          <w:szCs w:val="24"/>
        </w:rPr>
      </w:pPr>
    </w:p>
    <w:p w14:paraId="3B1DFE81" w14:textId="77777777" w:rsidR="00C61945" w:rsidRPr="00F60D21" w:rsidRDefault="00C61945" w:rsidP="00C61945">
      <w:pPr>
        <w:widowControl w:val="0"/>
        <w:tabs>
          <w:tab w:val="left" w:pos="1560"/>
        </w:tabs>
        <w:spacing w:after="0" w:line="300" w:lineRule="auto"/>
        <w:ind w:firstLine="720"/>
        <w:jc w:val="both"/>
        <w:rPr>
          <w:rFonts w:ascii="Times New Roman" w:eastAsia="Times New Roman" w:hAnsi="Times New Roman" w:cs="Times New Roman"/>
          <w:i/>
          <w:iCs/>
          <w:sz w:val="24"/>
          <w:szCs w:val="24"/>
        </w:rPr>
      </w:pPr>
      <w:r w:rsidRPr="00F60D21">
        <w:rPr>
          <w:rFonts w:ascii="Times New Roman" w:eastAsia="Times New Roman" w:hAnsi="Times New Roman" w:cs="Times New Roman"/>
          <w:i/>
          <w:iCs/>
          <w:sz w:val="24"/>
          <w:szCs w:val="24"/>
        </w:rPr>
        <w:t>Inflammation-Linked Heart Damage Indicators</w:t>
      </w:r>
    </w:p>
    <w:p w14:paraId="08B96220"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response to early systemic inflammatory reactions, accompanied by the release of damage-associated molecular patterns (DAMPs) into the bloodstream [26], the release of high mobility group box 1 (HMGB-1) protein has been observed in humans within 30 minutes of injury [27], and it has been associated with injury severity, complement system activation, and mortality [27]. Additionally, in experimental models of multiple trauma, including chest trauma with hemorrhagic shock in pigs, elevated levels of HMGB-1 have been documented [28]. It is known that HMGB-1 can induce cardiomyocyte dysfunction, including cases of cardiac hypertrophy and heart failure [29], as well as ischemia and myocardial reperfusion injury [30]. HMGB-1 also functions as a secondary DAMP molecule, interacting with extracellular histones through toll-like receptors (TLRs), particularly TLR-2, TLR-4, and TLR-9. Extracellular histones have been linked to traumatic lung injury and acute respiratory distress syndrome in humans [31,32], as well as septic cardiomyopathy in mice [23]. DAMPs can contribute to increased intracellular calcium concentrations in cavernosal malformations, which are associated with bradycardia and bigeminy [23]. Systemic release of circulating histones has been observed in rats with experimental blunt chest trauma, as well as in pigs and mice with multiple trauma [33,8,34]. Following systemic administration of extracellular histones in mice, there was an increase in inflammatory cytokines such as TNF, IL-1β, IL-6, and IL-10 [35]. Additionally, HMGB-1 has been linked to the production of inflammatory cytokines [36], including TNF, IL-1β, and IL-6 [37]. Circulating histones accumulate in the heart and are associated with cardiomyocyte dysfunction, as well as dose-dependent production of reactive oxygen species (ROS) and increased intracellular calcium [23]. Histones also decrease mitochondrial membrane potential and ATP production in a dose-dependent manner, leading to reduced cardiomyocyte contractility due to energy deficiency [23,38]. TLR-4 has been found to play a key role in the development of cardiac dysfunction after trauma; its absence contributed to improved cardiac function in mice with traumatic hemorrhagic shock [39].</w:t>
      </w:r>
    </w:p>
    <w:p w14:paraId="4AF60F23"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molecule released by the heart in response to tissue damage is midkine. Midkine is an inflammatory cytokine and a heparin-binding growth and differentiation factor [40]. Systemic elevation of midkine levels has been observed following bone fractures, burns, and traumatic spinal cord injury [41,42]. After release following a fracture, midkine remains elevated in patients for up to 42 days [41]. Another mechanism through which midkine exerts damaging effects on human cardiomyocytes has been described. In this context, midkine caused significant changes in calcium handling by cells, manifested as increased amplitude of calcium delta peaks, reduced frequency of calcium peaks, and enhanced mRNA production of calcium-handling proteins such as sarcoplasmic/endoplasmic reticulum calcium ATPase (SERCA) and Na+/Ca2+ exchanger [40]. </w:t>
      </w:r>
      <w:r>
        <w:rPr>
          <w:rFonts w:ascii="Times New Roman" w:eastAsia="Times New Roman" w:hAnsi="Times New Roman" w:cs="Times New Roman"/>
          <w:sz w:val="24"/>
          <w:szCs w:val="24"/>
        </w:rPr>
        <w:lastRenderedPageBreak/>
        <w:t>Besides its effect on contractility through intracellular calcium changes, midkine also impaired mitochondrial function in cardiomyocytes and induced apoptosis [40].</w:t>
      </w:r>
    </w:p>
    <w:p w14:paraId="5CAF7D51"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Changes in Complement System Activation </w:t>
      </w:r>
    </w:p>
    <w:p w14:paraId="536770D4"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experimental sepsis and following burn trauma, it has been found that the complement activation product, complement factor (C5a), causes significant dysfunction in cavernous malformations both in vitro and in vivo by interacting with C5a receptors [38]. Another study of spinal cord injury due to contusion in the mouse model, C5a caused most damage in the acute phase, while it had some protective utility later with contribution to hypertrophy and glial scar formation [43].</w:t>
      </w:r>
    </w:p>
    <w:p w14:paraId="42605E24"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trauma patients, complement system activation has been noted with increased levels of ComC[44]. ComC activation leads to activation of other complement elements, which also is associated with the development of acute respiratory distress syndrome and multiple organ failure [44]. In contrast to the threefold increase in C5a receptor (C5aR) expression in the myocardium after ischemia observed in experimental blunt chest trauma in mice [34], experimental asphyxia and hemorrhage in piglets [18], and experimental multiple trauma in pigs, C5a receptor factor (C5aR1) expression in the left ventricle was reduced [8]. This decrease in C5aR1 levels may be due to receptor internalization following binding with C5a, which significantly increases after trauma in animal models [45].</w:t>
      </w:r>
    </w:p>
    <w:p w14:paraId="06085EDA"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Systemic consumption of both classical and alternative complement system factors was demonstrated using the CH-50 test in pigs 6 hours after multiple trauma [46]. Additionally, neutrophils migrate to cardiac tissue following trauma, as shown in experimental blunt chest trauma in mice [34]. Neutrophil serine protease cleaves C5aR1, leading to its reduction after trauma [47]. In case with C5aR2, its loss mouse model with spinal cord trauma caused worse outcomes [48]. Furthermore, in the inflammatory state of CLP sepsis, the interaction of C5a with C5aR1 leads to an excess of cytosolic ROS and Ca2+i in cardiomyocytes [38,49].</w:t>
      </w:r>
    </w:p>
    <w:p w14:paraId="0A2B8786"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42FAC73E"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biochemical marker is considered high-quality if it is detectable at early stages, measurable in peripheral materials such as blood or urine, sensitive, correlates with the severity of the patient’s condition, and is analytically stable and measurable over time after the event [51]. A common issue with many markers is sensitivity, as these molecules can be released by other organs. For example, lactate dehydrogenase (LDH) has been described as a promising indicator for screening chest trauma in patients with polytrauma. However, LDH is an enzyme found in many tissues, including the heart, lungs, liver, kidneys, skeletal muscles, and blood cells [52]. Therefore, elevated LDH levels in polytrauma patients require the exclusion of other sources of this enzyme.</w:t>
      </w:r>
    </w:p>
    <w:p w14:paraId="29BA6BC5"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many markers associated with cardiac injury need further investigation. For instance, GDF-15 has proven to be effective for predicting outcomes in polytrauma patients. This protein showed moderate correlation with ICU stay and hospital stay, and strong correlation with ventilation time and catecholamine requirements [50]. However, GDF-15 is expressed not only in the heart but also in various human tissues, including the placenta, kidneys, lungs, pancreas, skeletal muscles, liver, and brain. In this study, the authors relied on elevated GDF-15 levels in patients with high troponin levels [50]. Hence, clinical recommendations and protocols should </w:t>
      </w:r>
      <w:r>
        <w:rPr>
          <w:rFonts w:ascii="Times New Roman" w:eastAsia="Times New Roman" w:hAnsi="Times New Roman" w:cs="Times New Roman"/>
          <w:sz w:val="24"/>
          <w:szCs w:val="24"/>
        </w:rPr>
        <w:lastRenderedPageBreak/>
        <w:t>consider the conditions under which specific markers were studied and their levels.</w:t>
      </w:r>
    </w:p>
    <w:p w14:paraId="6FC51AA9"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influence of other factors must be excluded. For instance, the correlation of complement factors C3a and C5a with the development of acute respiratory distress syndrome and multiple organ failure does not imply that these complications are solely caused by elevated levels of these factors. It is a multifactorial phenomenon influenced by the severity of the condition, the combination of injuries in polytrauma, the patient’s pre-existing health status, and other factors. Therefore, when identifying certain molecules as cardiodepressive, meaning they impair cardiomyocyte function, it is essential to exclude the influence of other factors on cellular status.</w:t>
      </w:r>
    </w:p>
    <w:p w14:paraId="779CCB23"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Currently, the determination of molecular patterns associated with cardiac damage and other markers is not conducted at a clinical level. Existing protocols rely on troponin levels, ECG, and echocardiography when necessary, and incorporating additional markers is a lengthy process dependent on extensive research in this area.</w:t>
      </w:r>
    </w:p>
    <w:p w14:paraId="552A06C2"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Limitations</w:t>
      </w:r>
      <w:r>
        <w:rPr>
          <w:rFonts w:ascii="Times New Roman" w:eastAsia="Times New Roman" w:hAnsi="Times New Roman" w:cs="Times New Roman"/>
          <w:b/>
          <w:color w:val="FF0000"/>
          <w:sz w:val="24"/>
          <w:szCs w:val="24"/>
        </w:rPr>
        <w:t xml:space="preserve"> </w:t>
      </w:r>
    </w:p>
    <w:p w14:paraId="485222DB"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limitations of this article include the use of a mixed method combining systematic review and meta-analysis. This could potentially cause the issue in analyzing the findings from diverse study designs. Additionally, the meta-analysis was performed only on the association between Troponin 1 and heart failure, while other relevant biomarkers were not analyzed. As a result, there can be potentially missing important markers of the condition. The relatively small number of sources included may also limit the generalizability of our findings to the broader population. Further research is needed to explore heart failure in more diverse populations and to examine additional biomarkers.</w:t>
      </w:r>
    </w:p>
    <w:p w14:paraId="1210185C"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0E832B03"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Studies show that polytrauma significantly impacts the development of myocardial dysfunction, which can arise both directly from heart damage and secondarily due to systemic inflammatory response. Various biomarkers, such as troponins and HFABP, help assess the extent of cardiac injury but remain insufficiently studied. Inflammatory processes and complement system activation play a crucial role in the development of myocardial dysfunction and require further investigation to improve the diagnosis and treatment of polytrauma patients. These results highlight the need for developing preventive and therapeutic measures aimed at minimizing cardiac complications in this patient group.</w:t>
      </w:r>
    </w:p>
    <w:p w14:paraId="5915BE4C" w14:textId="77777777" w:rsidR="00C61945" w:rsidRDefault="00C61945" w:rsidP="00C61945">
      <w:pPr>
        <w:spacing w:after="0" w:line="300" w:lineRule="auto"/>
        <w:ind w:firstLine="709"/>
        <w:jc w:val="both"/>
        <w:rPr>
          <w:rFonts w:ascii="Times New Roman" w:eastAsia="Times New Roman" w:hAnsi="Times New Roman" w:cs="Times New Roman"/>
          <w:b/>
          <w:bCs/>
          <w:sz w:val="24"/>
          <w:szCs w:val="24"/>
        </w:rPr>
      </w:pPr>
      <w:r w:rsidRPr="000A3945">
        <w:rPr>
          <w:rFonts w:ascii="Times New Roman" w:eastAsia="Times New Roman" w:hAnsi="Times New Roman" w:cs="Times New Roman"/>
          <w:b/>
          <w:bCs/>
          <w:sz w:val="24"/>
          <w:szCs w:val="24"/>
        </w:rPr>
        <w:t>Acknowledgment</w:t>
      </w:r>
    </w:p>
    <w:p w14:paraId="323249E5" w14:textId="77777777" w:rsidR="00C61945" w:rsidRDefault="00C61945" w:rsidP="00C61945">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would like to express our sincere gratitude to the “University Medical Center” Corporate Fund, the National Scientific Center for Traumatology and Orthopedics named after Academician N.D. Batpenov, Multidisciplinary City Hospital No. 2, Astana, and Multidisciplinary City Hospital No. 1, Astana, as well as the entire research team.</w:t>
      </w:r>
    </w:p>
    <w:p w14:paraId="4E499954" w14:textId="77777777" w:rsidR="00C61945" w:rsidRPr="000A3945" w:rsidRDefault="00C61945" w:rsidP="00C61945">
      <w:pPr>
        <w:widowControl w:val="0"/>
        <w:tabs>
          <w:tab w:val="left" w:pos="1560"/>
        </w:tabs>
        <w:spacing w:after="0" w:line="300" w:lineRule="auto"/>
        <w:ind w:firstLine="720"/>
        <w:jc w:val="both"/>
        <w:rPr>
          <w:rFonts w:ascii="Times New Roman" w:eastAsia="Times New Roman" w:hAnsi="Times New Roman" w:cs="Times New Roman"/>
          <w:b/>
          <w:bCs/>
          <w:sz w:val="24"/>
          <w:szCs w:val="24"/>
        </w:rPr>
      </w:pPr>
      <w:r w:rsidRPr="000A3945">
        <w:rPr>
          <w:rFonts w:ascii="Times New Roman" w:eastAsia="Times New Roman" w:hAnsi="Times New Roman" w:cs="Times New Roman"/>
          <w:b/>
          <w:bCs/>
          <w:sz w:val="24"/>
          <w:szCs w:val="24"/>
        </w:rPr>
        <w:t>Authors' Contributions</w:t>
      </w:r>
    </w:p>
    <w:p w14:paraId="788BFBC3"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Conceptualization, M.B. and A.B.; methodology, A.K.; software, Z.S and P.K.; validation, M.B., M.M. and A.B.; formal analysis, M.S.; investigation, P.K.; resources, B.M.; data curation, M.L.; writing—original draft preparation, A.K.; writing—review and editing – M.M.; visualization, P.K.; supervision, M.B.; project administration, Z.S.; funding acquisition, M.B. </w:t>
      </w:r>
    </w:p>
    <w:p w14:paraId="2D465649"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Funding:</w:t>
      </w:r>
      <w:r>
        <w:rPr>
          <w:rFonts w:ascii="Times New Roman" w:eastAsia="Times New Roman" w:hAnsi="Times New Roman" w:cs="Times New Roman"/>
          <w:sz w:val="24"/>
          <w:szCs w:val="24"/>
        </w:rPr>
        <w:t xml:space="preserve"> This study was funded by the Science Committee of the Ministry of Science and </w:t>
      </w:r>
      <w:r>
        <w:rPr>
          <w:rFonts w:ascii="Times New Roman" w:eastAsia="Times New Roman" w:hAnsi="Times New Roman" w:cs="Times New Roman"/>
          <w:sz w:val="24"/>
          <w:szCs w:val="24"/>
        </w:rPr>
        <w:lastRenderedPageBreak/>
        <w:t>Higher Education of the Republic of Kazakhstan (grant No. IRN AP19678310).</w:t>
      </w:r>
    </w:p>
    <w:p w14:paraId="7E68FE77"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b/>
          <w:color w:val="000000"/>
          <w:sz w:val="24"/>
          <w:szCs w:val="24"/>
        </w:rPr>
      </w:pPr>
    </w:p>
    <w:p w14:paraId="1CF7142B" w14:textId="77777777" w:rsidR="00C61945" w:rsidRDefault="00C61945" w:rsidP="00C61945">
      <w:pPr>
        <w:widowControl w:val="0"/>
        <w:tabs>
          <w:tab w:val="left" w:pos="1560"/>
        </w:tabs>
        <w:spacing w:after="0" w:line="30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Reference </w:t>
      </w:r>
    </w:p>
    <w:p w14:paraId="4DCD6FB1" w14:textId="77777777" w:rsidR="00C61945" w:rsidRDefault="00C61945" w:rsidP="00C61945">
      <w:pPr>
        <w:numPr>
          <w:ilvl w:val="0"/>
          <w:numId w:val="1"/>
        </w:numPr>
        <w:pBdr>
          <w:top w:val="nil"/>
          <w:left w:val="nil"/>
          <w:bottom w:val="nil"/>
          <w:right w:val="nil"/>
          <w:between w:val="nil"/>
        </w:pBd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Iyengar, K. P., Venkatesan, A., Jain, V. K., Shashidhara, M. K., Elbana, H., &amp;Botchu, R. (2023). Risks in the management of Polytrauma Patients: Clinical insights. </w:t>
      </w:r>
      <w:r>
        <w:rPr>
          <w:rFonts w:ascii="Times New Roman" w:eastAsia="Times New Roman" w:hAnsi="Times New Roman" w:cs="Times New Roman"/>
          <w:i/>
          <w:color w:val="000000"/>
          <w:sz w:val="24"/>
          <w:szCs w:val="24"/>
        </w:rPr>
        <w:t>Orthopedic Research and Reviews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Volume 15</w:t>
      </w:r>
      <w:r>
        <w:rPr>
          <w:rFonts w:ascii="Times New Roman" w:eastAsia="Times New Roman" w:hAnsi="Times New Roman" w:cs="Times New Roman"/>
          <w:color w:val="000000"/>
          <w:sz w:val="24"/>
          <w:szCs w:val="24"/>
        </w:rPr>
        <w:t xml:space="preserve">, 27–38. </w:t>
      </w:r>
      <w:hyperlink r:id="rId14">
        <w:r>
          <w:rPr>
            <w:rFonts w:ascii="Times New Roman" w:eastAsia="Times New Roman" w:hAnsi="Times New Roman" w:cs="Times New Roman"/>
            <w:color w:val="0563C1"/>
            <w:sz w:val="24"/>
            <w:szCs w:val="24"/>
            <w:u w:val="single"/>
          </w:rPr>
          <w:t>https://doi.org/10.2147/orr.s340532</w:t>
        </w:r>
      </w:hyperlink>
    </w:p>
    <w:p w14:paraId="5D42AA5F"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Health Organization. (n.d.). </w:t>
      </w:r>
      <w:r>
        <w:rPr>
          <w:rFonts w:ascii="Times New Roman" w:eastAsia="Times New Roman" w:hAnsi="Times New Roman" w:cs="Times New Roman"/>
          <w:i/>
          <w:sz w:val="24"/>
          <w:szCs w:val="24"/>
        </w:rPr>
        <w:t>Road traffic injuries</w:t>
      </w:r>
      <w:r>
        <w:rPr>
          <w:rFonts w:ascii="Times New Roman" w:eastAsia="Times New Roman" w:hAnsi="Times New Roman" w:cs="Times New Roman"/>
          <w:sz w:val="24"/>
          <w:szCs w:val="24"/>
        </w:rPr>
        <w:t xml:space="preserve">. World Health Organization. </w:t>
      </w:r>
      <w:hyperlink r:id="rId15">
        <w:r>
          <w:rPr>
            <w:rFonts w:ascii="Times New Roman" w:eastAsia="Times New Roman" w:hAnsi="Times New Roman" w:cs="Times New Roman"/>
            <w:color w:val="0563C1"/>
            <w:sz w:val="24"/>
            <w:szCs w:val="24"/>
            <w:u w:val="single"/>
          </w:rPr>
          <w:t>https://www.who.int/news-room/fact-sheets/road-traffic-injuries</w:t>
        </w:r>
      </w:hyperlink>
    </w:p>
    <w:p w14:paraId="618EECE1" w14:textId="77777777" w:rsidR="00C61945" w:rsidRDefault="00C61945" w:rsidP="00C61945">
      <w:pPr>
        <w:numPr>
          <w:ilvl w:val="0"/>
          <w:numId w:val="1"/>
        </w:numPr>
        <w:pBdr>
          <w:top w:val="nil"/>
          <w:left w:val="nil"/>
          <w:bottom w:val="nil"/>
          <w:right w:val="nil"/>
          <w:between w:val="nil"/>
        </w:pBd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Lord, J. M., Midwinter, M. J., Chen, Y.-F., Belli, A., Brohi, K., Kovacs, E. J., Koenderman, L., Kubes, P., &amp;Lilford, R. J. (2014). The systemic immune response to trauma: An overview of pathophysiology and treatment. </w:t>
      </w:r>
      <w:r>
        <w:rPr>
          <w:rFonts w:ascii="Times New Roman" w:eastAsia="Times New Roman" w:hAnsi="Times New Roman" w:cs="Times New Roman"/>
          <w:i/>
          <w:color w:val="000000"/>
          <w:sz w:val="24"/>
          <w:szCs w:val="24"/>
        </w:rPr>
        <w:t>The Lancet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384</w:t>
      </w:r>
      <w:r>
        <w:rPr>
          <w:rFonts w:ascii="Times New Roman" w:eastAsia="Times New Roman" w:hAnsi="Times New Roman" w:cs="Times New Roman"/>
          <w:color w:val="000000"/>
          <w:sz w:val="24"/>
          <w:szCs w:val="24"/>
        </w:rPr>
        <w:t xml:space="preserve">(9952), 1455–1465. </w:t>
      </w:r>
      <w:hyperlink r:id="rId16">
        <w:r>
          <w:rPr>
            <w:rFonts w:ascii="Times New Roman" w:eastAsia="Times New Roman" w:hAnsi="Times New Roman" w:cs="Times New Roman"/>
            <w:color w:val="0563C1"/>
            <w:sz w:val="24"/>
            <w:szCs w:val="24"/>
            <w:u w:val="single"/>
          </w:rPr>
          <w:t>https://doi.org/10.1016/s0140-6736(14)60687-5</w:t>
        </w:r>
      </w:hyperlink>
    </w:p>
    <w:p w14:paraId="432262EF" w14:textId="77777777" w:rsidR="00C61945" w:rsidRDefault="00C61945" w:rsidP="00C61945">
      <w:pPr>
        <w:numPr>
          <w:ilvl w:val="0"/>
          <w:numId w:val="1"/>
        </w:numPr>
        <w:pBdr>
          <w:top w:val="nil"/>
          <w:left w:val="nil"/>
          <w:bottom w:val="nil"/>
          <w:right w:val="nil"/>
          <w:between w:val="nil"/>
        </w:pBd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Lord, J. M., Midwinter, M. J., Chen, Y.-F., Belli, A., Brohi, K., Kovacs, E. J., Koenderman, L., Kubes, P., &amp;Lilford, R. J. (2014). The systemic immune response to trauma: An overview of pathophysiology and treatment. </w:t>
      </w:r>
      <w:r>
        <w:rPr>
          <w:rFonts w:ascii="Times New Roman" w:eastAsia="Times New Roman" w:hAnsi="Times New Roman" w:cs="Times New Roman"/>
          <w:i/>
          <w:color w:val="000000"/>
          <w:sz w:val="24"/>
          <w:szCs w:val="24"/>
        </w:rPr>
        <w:t>The Lancet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384</w:t>
      </w:r>
      <w:r>
        <w:rPr>
          <w:rFonts w:ascii="Times New Roman" w:eastAsia="Times New Roman" w:hAnsi="Times New Roman" w:cs="Times New Roman"/>
          <w:color w:val="000000"/>
          <w:sz w:val="24"/>
          <w:szCs w:val="24"/>
        </w:rPr>
        <w:t xml:space="preserve">(9952), 1455–1465. </w:t>
      </w:r>
      <w:hyperlink r:id="rId17">
        <w:r>
          <w:rPr>
            <w:rFonts w:ascii="Times New Roman" w:eastAsia="Times New Roman" w:hAnsi="Times New Roman" w:cs="Times New Roman"/>
            <w:color w:val="0563C1"/>
            <w:sz w:val="24"/>
            <w:szCs w:val="24"/>
            <w:u w:val="single"/>
          </w:rPr>
          <w:t>https://doi.org/10.1016/s0140-6736(14)60687-5</w:t>
        </w:r>
      </w:hyperlink>
    </w:p>
    <w:p w14:paraId="193A3395" w14:textId="77777777" w:rsidR="00C61945" w:rsidRDefault="00C61945" w:rsidP="00C61945">
      <w:pPr>
        <w:numPr>
          <w:ilvl w:val="0"/>
          <w:numId w:val="1"/>
        </w:numPr>
        <w:pBdr>
          <w:top w:val="nil"/>
          <w:left w:val="nil"/>
          <w:bottom w:val="nil"/>
          <w:right w:val="nil"/>
          <w:between w:val="nil"/>
        </w:pBd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Silk, E., Zhao, H., Weng, H., &amp; Ma, D. (2017). The role of extracellular histone in organ injury. </w:t>
      </w:r>
      <w:r>
        <w:rPr>
          <w:rFonts w:ascii="Times New Roman" w:eastAsia="Times New Roman" w:hAnsi="Times New Roman" w:cs="Times New Roman"/>
          <w:i/>
          <w:color w:val="212121"/>
          <w:sz w:val="24"/>
          <w:szCs w:val="24"/>
          <w:highlight w:val="white"/>
        </w:rPr>
        <w:t>Cell death&amp;disease</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8</w:t>
      </w:r>
      <w:r>
        <w:rPr>
          <w:rFonts w:ascii="Times New Roman" w:eastAsia="Times New Roman" w:hAnsi="Times New Roman" w:cs="Times New Roman"/>
          <w:color w:val="212121"/>
          <w:sz w:val="24"/>
          <w:szCs w:val="24"/>
          <w:highlight w:val="white"/>
        </w:rPr>
        <w:t xml:space="preserve">(5), e2812. </w:t>
      </w:r>
      <w:hyperlink r:id="rId18">
        <w:r>
          <w:rPr>
            <w:rFonts w:ascii="Times New Roman" w:eastAsia="Times New Roman" w:hAnsi="Times New Roman" w:cs="Times New Roman"/>
            <w:color w:val="0563C1"/>
            <w:sz w:val="24"/>
            <w:szCs w:val="24"/>
            <w:highlight w:val="white"/>
            <w:u w:val="single"/>
          </w:rPr>
          <w:t>https://doi.org/10.1038/cddis.2017.52</w:t>
        </w:r>
      </w:hyperlink>
    </w:p>
    <w:p w14:paraId="68D99CEA"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Weber, B., Lackner, I., Gebhard, F., Miclau, T., &amp;Kalbitz, M. (2021). Trauma, a Matter of the Heart-Molecular Mechanism of Post-Traumatic Cardiac Dysfunction. </w:t>
      </w:r>
      <w:r>
        <w:rPr>
          <w:rFonts w:ascii="Times New Roman" w:eastAsia="Times New Roman" w:hAnsi="Times New Roman" w:cs="Times New Roman"/>
          <w:i/>
          <w:color w:val="212121"/>
          <w:sz w:val="24"/>
          <w:szCs w:val="24"/>
          <w:highlight w:val="white"/>
        </w:rPr>
        <w:t>International journalofmolecularsciences</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22</w:t>
      </w:r>
      <w:r>
        <w:rPr>
          <w:rFonts w:ascii="Times New Roman" w:eastAsia="Times New Roman" w:hAnsi="Times New Roman" w:cs="Times New Roman"/>
          <w:color w:val="212121"/>
          <w:sz w:val="24"/>
          <w:szCs w:val="24"/>
          <w:highlight w:val="white"/>
        </w:rPr>
        <w:t xml:space="preserve">(2), 737. </w:t>
      </w:r>
      <w:hyperlink r:id="rId19">
        <w:r>
          <w:rPr>
            <w:rFonts w:ascii="Times New Roman" w:eastAsia="Times New Roman" w:hAnsi="Times New Roman" w:cs="Times New Roman"/>
            <w:color w:val="0563C1"/>
            <w:sz w:val="24"/>
            <w:szCs w:val="24"/>
            <w:highlight w:val="white"/>
            <w:u w:val="single"/>
          </w:rPr>
          <w:t>https://doi.org/10.3390/ijms22020737</w:t>
        </w:r>
      </w:hyperlink>
    </w:p>
    <w:p w14:paraId="7F65A947" w14:textId="77777777" w:rsidR="00C61945" w:rsidRDefault="00C61945" w:rsidP="00C61945">
      <w:pPr>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Lord, J. M., Midwinter, M. J., Chen, Y.-F., Belli, A., Brohi, K., Kovacs, E. J., Koenderman, L., Kubes, P., &amp;Lilford, R. J. (2014). The systemic immune response to trauma: An overview of pathophysiology and treatment. </w:t>
      </w:r>
      <w:r>
        <w:rPr>
          <w:rFonts w:ascii="Times New Roman" w:eastAsia="Times New Roman" w:hAnsi="Times New Roman" w:cs="Times New Roman"/>
          <w:i/>
          <w:sz w:val="24"/>
          <w:szCs w:val="24"/>
        </w:rPr>
        <w:t>The Lancet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384</w:t>
      </w:r>
      <w:r>
        <w:rPr>
          <w:rFonts w:ascii="Times New Roman" w:eastAsia="Times New Roman" w:hAnsi="Times New Roman" w:cs="Times New Roman"/>
          <w:sz w:val="24"/>
          <w:szCs w:val="24"/>
        </w:rPr>
        <w:t xml:space="preserve">(9952), 1455–1465.  </w:t>
      </w:r>
      <w:hyperlink r:id="rId20">
        <w:r>
          <w:rPr>
            <w:rFonts w:ascii="Times New Roman" w:eastAsia="Times New Roman" w:hAnsi="Times New Roman" w:cs="Times New Roman"/>
            <w:color w:val="0563C1"/>
            <w:sz w:val="24"/>
            <w:szCs w:val="24"/>
            <w:u w:val="single"/>
          </w:rPr>
          <w:t>https://doi.org/10.1016/s0140-6736(14)60687-5</w:t>
        </w:r>
      </w:hyperlink>
    </w:p>
    <w:p w14:paraId="7A1BF4B0" w14:textId="77777777" w:rsidR="00C61945" w:rsidRDefault="00C61945" w:rsidP="00C61945">
      <w:pPr>
        <w:numPr>
          <w:ilvl w:val="0"/>
          <w:numId w:val="1"/>
        </w:numPr>
        <w:pBdr>
          <w:top w:val="nil"/>
          <w:left w:val="nil"/>
          <w:bottom w:val="nil"/>
          <w:right w:val="nil"/>
          <w:between w:val="nil"/>
        </w:pBdr>
        <w:shd w:val="clear" w:color="auto" w:fill="FFFFFF"/>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Kalbitz, M., Schwarz, S., Weber, B., Bosch, B., Pressmar, J., Hoenes, F. M., Braun, C. K., Horst, K., Simon, T. P., Pfeifer, R., Störmann, P., Hummler, H., Gebhard, F., Pape, H. C., Huber-Lang, M., Hildebrand, F., &amp; TREAT Research Group (2017). Cardiac Depression in Pigs after Multiple Trauma - Characterization of Posttraumatic Structural and Functional Alterations. </w:t>
      </w:r>
      <w:r>
        <w:rPr>
          <w:rFonts w:ascii="Times New Roman" w:eastAsia="Times New Roman" w:hAnsi="Times New Roman" w:cs="Times New Roman"/>
          <w:i/>
          <w:color w:val="212121"/>
          <w:sz w:val="24"/>
          <w:szCs w:val="24"/>
        </w:rPr>
        <w:t>Scientific reports</w:t>
      </w:r>
      <w:r>
        <w:rPr>
          <w:rFonts w:ascii="Times New Roman" w:eastAsia="Times New Roman" w:hAnsi="Times New Roman" w:cs="Times New Roman"/>
          <w:color w:val="212121"/>
          <w:sz w:val="24"/>
          <w:szCs w:val="24"/>
        </w:rPr>
        <w:t>, </w:t>
      </w:r>
      <w:r>
        <w:rPr>
          <w:rFonts w:ascii="Times New Roman" w:eastAsia="Times New Roman" w:hAnsi="Times New Roman" w:cs="Times New Roman"/>
          <w:i/>
          <w:color w:val="212121"/>
          <w:sz w:val="24"/>
          <w:szCs w:val="24"/>
        </w:rPr>
        <w:t>7</w:t>
      </w:r>
      <w:r>
        <w:rPr>
          <w:rFonts w:ascii="Times New Roman" w:eastAsia="Times New Roman" w:hAnsi="Times New Roman" w:cs="Times New Roman"/>
          <w:color w:val="212121"/>
          <w:sz w:val="24"/>
          <w:szCs w:val="24"/>
        </w:rPr>
        <w:t xml:space="preserve">(1), 17861. </w:t>
      </w:r>
      <w:hyperlink r:id="rId21">
        <w:r>
          <w:rPr>
            <w:rFonts w:ascii="Times New Roman" w:eastAsia="Times New Roman" w:hAnsi="Times New Roman" w:cs="Times New Roman"/>
            <w:color w:val="0563C1"/>
            <w:sz w:val="24"/>
            <w:szCs w:val="24"/>
            <w:u w:val="single"/>
          </w:rPr>
          <w:t>https://doi.org/10.1038/s41598-017-18088-1</w:t>
        </w:r>
      </w:hyperlink>
    </w:p>
    <w:p w14:paraId="1D86F35C"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Motz, B. M., Baimas-George, M., Barnes, T. E., Ragunanthan, B. V., Symanski, J. D., Christmas, A. B., Sing, R. F., &amp; Ross, S. W. (2020). Mitigating clinical waste in the trauma intensive care unit: Limited clinical utility of cardiac troponin testing for trauma patients with atrial fibrillation. </w:t>
      </w:r>
      <w:r>
        <w:rPr>
          <w:rFonts w:ascii="Times New Roman" w:eastAsia="Times New Roman" w:hAnsi="Times New Roman" w:cs="Times New Roman"/>
          <w:i/>
          <w:color w:val="212121"/>
          <w:sz w:val="24"/>
          <w:szCs w:val="24"/>
          <w:highlight w:val="white"/>
        </w:rPr>
        <w:t>American journalofsurgery</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219</w:t>
      </w:r>
      <w:r>
        <w:rPr>
          <w:rFonts w:ascii="Times New Roman" w:eastAsia="Times New Roman" w:hAnsi="Times New Roman" w:cs="Times New Roman"/>
          <w:color w:val="212121"/>
          <w:sz w:val="24"/>
          <w:szCs w:val="24"/>
          <w:highlight w:val="white"/>
        </w:rPr>
        <w:t xml:space="preserve">(6), 1050–1056. </w:t>
      </w:r>
      <w:hyperlink r:id="rId22">
        <w:r>
          <w:rPr>
            <w:rFonts w:ascii="Times New Roman" w:eastAsia="Times New Roman" w:hAnsi="Times New Roman" w:cs="Times New Roman"/>
            <w:color w:val="0563C1"/>
            <w:sz w:val="24"/>
            <w:szCs w:val="24"/>
            <w:highlight w:val="white"/>
            <w:u w:val="single"/>
          </w:rPr>
          <w:t>https://doi.org/10.1016/j.amjsurg.2019.07.033</w:t>
        </w:r>
      </w:hyperlink>
    </w:p>
    <w:p w14:paraId="5D32C7CB"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 Patel, N., Pena, C., Nesheiwat, Z., Zafrullah, F., &amp; Eltahawy, E. (2022). Ventricular fibrillation arrest after blunt chest trauma in a 33-year-old man, commotio cordis?. </w:t>
      </w:r>
      <w:r>
        <w:rPr>
          <w:rFonts w:ascii="Times New Roman" w:eastAsia="Times New Roman" w:hAnsi="Times New Roman" w:cs="Times New Roman"/>
          <w:i/>
          <w:color w:val="212121"/>
          <w:sz w:val="24"/>
          <w:szCs w:val="24"/>
          <w:highlight w:val="white"/>
        </w:rPr>
        <w:t>BMC cardiovascular disorders</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22</w:t>
      </w:r>
      <w:r>
        <w:rPr>
          <w:rFonts w:ascii="Times New Roman" w:eastAsia="Times New Roman" w:hAnsi="Times New Roman" w:cs="Times New Roman"/>
          <w:color w:val="212121"/>
          <w:sz w:val="24"/>
          <w:szCs w:val="24"/>
          <w:highlight w:val="white"/>
        </w:rPr>
        <w:t xml:space="preserve">(1), 252. </w:t>
      </w:r>
      <w:hyperlink r:id="rId23">
        <w:r>
          <w:rPr>
            <w:rFonts w:ascii="Times New Roman" w:eastAsia="Times New Roman" w:hAnsi="Times New Roman" w:cs="Times New Roman"/>
            <w:color w:val="1155CC"/>
            <w:sz w:val="24"/>
            <w:szCs w:val="24"/>
            <w:highlight w:val="white"/>
            <w:u w:val="single"/>
          </w:rPr>
          <w:t>https://doi.org/10.1186/s12872-022-02689-4</w:t>
        </w:r>
      </w:hyperlink>
      <w:r>
        <w:rPr>
          <w:rFonts w:ascii="Times New Roman" w:eastAsia="Times New Roman" w:hAnsi="Times New Roman" w:cs="Times New Roman"/>
          <w:color w:val="212121"/>
          <w:sz w:val="24"/>
          <w:szCs w:val="24"/>
          <w:highlight w:val="white"/>
        </w:rPr>
        <w:t xml:space="preserve"> </w:t>
      </w:r>
    </w:p>
    <w:p w14:paraId="00279981"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Mubayed, L., Romme, A., &amp; Nguyen, H. H. (2020). QT Prolongation After Minor Head Trauma in a Pediatric Patient. </w:t>
      </w:r>
      <w:r>
        <w:rPr>
          <w:rFonts w:ascii="Times New Roman" w:eastAsia="Times New Roman" w:hAnsi="Times New Roman" w:cs="Times New Roman"/>
          <w:i/>
          <w:color w:val="212121"/>
          <w:sz w:val="24"/>
          <w:szCs w:val="24"/>
          <w:highlight w:val="white"/>
        </w:rPr>
        <w:t>Pediatriccardiology</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41</w:t>
      </w:r>
      <w:r>
        <w:rPr>
          <w:rFonts w:ascii="Times New Roman" w:eastAsia="Times New Roman" w:hAnsi="Times New Roman" w:cs="Times New Roman"/>
          <w:color w:val="212121"/>
          <w:sz w:val="24"/>
          <w:szCs w:val="24"/>
          <w:highlight w:val="white"/>
        </w:rPr>
        <w:t xml:space="preserve">(2), 414–417. </w:t>
      </w:r>
      <w:hyperlink r:id="rId24">
        <w:r>
          <w:rPr>
            <w:rFonts w:ascii="Times New Roman" w:eastAsia="Times New Roman" w:hAnsi="Times New Roman" w:cs="Times New Roman"/>
            <w:color w:val="0563C1"/>
            <w:sz w:val="24"/>
            <w:szCs w:val="24"/>
            <w:highlight w:val="white"/>
            <w:u w:val="single"/>
          </w:rPr>
          <w:t>https://doi.org/10.1007/s00246-019-02213-0</w:t>
        </w:r>
      </w:hyperlink>
    </w:p>
    <w:p w14:paraId="0A38ACC7"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Saric, P., Ravaee, B. D., Patel, T. R., &amp; Hoit, B. D. (2018). Acute severe mitral regurgitation after blunt chest trauma. </w:t>
      </w:r>
      <w:r>
        <w:rPr>
          <w:rFonts w:ascii="Times New Roman" w:eastAsia="Times New Roman" w:hAnsi="Times New Roman" w:cs="Times New Roman"/>
          <w:i/>
          <w:color w:val="212121"/>
          <w:sz w:val="24"/>
          <w:szCs w:val="24"/>
          <w:highlight w:val="white"/>
        </w:rPr>
        <w:t>Echocardiography (Mount Kisco, N.Y.)</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35</w:t>
      </w:r>
      <w:r>
        <w:rPr>
          <w:rFonts w:ascii="Times New Roman" w:eastAsia="Times New Roman" w:hAnsi="Times New Roman" w:cs="Times New Roman"/>
          <w:color w:val="212121"/>
          <w:sz w:val="24"/>
          <w:szCs w:val="24"/>
          <w:highlight w:val="white"/>
        </w:rPr>
        <w:t xml:space="preserve">(2), 272–274. </w:t>
      </w:r>
      <w:hyperlink r:id="rId25">
        <w:r>
          <w:rPr>
            <w:rFonts w:ascii="Times New Roman" w:eastAsia="Times New Roman" w:hAnsi="Times New Roman" w:cs="Times New Roman"/>
            <w:color w:val="0563C1"/>
            <w:sz w:val="24"/>
            <w:szCs w:val="24"/>
            <w:highlight w:val="white"/>
            <w:u w:val="single"/>
          </w:rPr>
          <w:t>https://doi.org/10.1111/echo.13775</w:t>
        </w:r>
      </w:hyperlink>
    </w:p>
    <w:p w14:paraId="3B4909A3" w14:textId="77777777" w:rsidR="00C61945" w:rsidRDefault="00C61945" w:rsidP="00C61945">
      <w:pPr>
        <w:keepLines/>
        <w:numPr>
          <w:ilvl w:val="0"/>
          <w:numId w:val="1"/>
        </w:numPr>
        <w:shd w:val="clear" w:color="auto" w:fill="FFFFFF"/>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Driessen, R., Doodeman, I., Bogaard, K., &amp; Reichert, S. (2014). Contusio cordis, not an innocent diagnosis. </w:t>
      </w:r>
      <w:r>
        <w:rPr>
          <w:rFonts w:ascii="Times New Roman" w:eastAsia="Times New Roman" w:hAnsi="Times New Roman" w:cs="Times New Roman"/>
          <w:i/>
          <w:color w:val="212121"/>
          <w:sz w:val="24"/>
          <w:szCs w:val="24"/>
          <w:highlight w:val="white"/>
        </w:rPr>
        <w:t>BMJ casereports</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2014</w:t>
      </w:r>
      <w:r>
        <w:rPr>
          <w:rFonts w:ascii="Times New Roman" w:eastAsia="Times New Roman" w:hAnsi="Times New Roman" w:cs="Times New Roman"/>
          <w:color w:val="212121"/>
          <w:sz w:val="24"/>
          <w:szCs w:val="24"/>
          <w:highlight w:val="white"/>
        </w:rPr>
        <w:t xml:space="preserve">, bcr2014204139. </w:t>
      </w:r>
      <w:hyperlink r:id="rId26">
        <w:r>
          <w:rPr>
            <w:rFonts w:ascii="Times New Roman" w:eastAsia="Times New Roman" w:hAnsi="Times New Roman" w:cs="Times New Roman"/>
            <w:color w:val="0563C1"/>
            <w:sz w:val="24"/>
            <w:szCs w:val="24"/>
            <w:highlight w:val="white"/>
            <w:u w:val="single"/>
          </w:rPr>
          <w:t>https://doi.org/10.1136/bcr-2014-204139</w:t>
        </w:r>
      </w:hyperlink>
    </w:p>
    <w:p w14:paraId="7C039508" w14:textId="77777777" w:rsidR="00C61945" w:rsidRDefault="00C61945" w:rsidP="00C61945">
      <w:pPr>
        <w:keepLines/>
        <w:widowControl w:val="0"/>
        <w:numPr>
          <w:ilvl w:val="0"/>
          <w:numId w:val="1"/>
        </w:numPr>
        <w:tabs>
          <w:tab w:val="left" w:pos="1560"/>
        </w:tabs>
        <w:spacing w:before="240" w:after="240" w:line="240" w:lineRule="auto"/>
        <w:ind w:left="56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Jung, H., Cho, J. Y., Kim, G.-J., Lee, Y. ok, Lim, K. H., Hong, S. W., Jin, Y., &amp; Son, S.-A. (2019b). Traumatic severe tricuspid regurgitation diagnosis after the progression of right ventricle function deterioration. </w:t>
      </w:r>
      <w:r>
        <w:rPr>
          <w:rFonts w:ascii="Times New Roman" w:eastAsia="Times New Roman" w:hAnsi="Times New Roman" w:cs="Times New Roman"/>
          <w:i/>
          <w:sz w:val="24"/>
          <w:szCs w:val="24"/>
        </w:rPr>
        <w:t>Trauma Case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 100239. </w:t>
      </w:r>
      <w:hyperlink r:id="rId27">
        <w:r>
          <w:rPr>
            <w:rFonts w:ascii="Times New Roman" w:eastAsia="Times New Roman" w:hAnsi="Times New Roman" w:cs="Times New Roman"/>
            <w:color w:val="1155CC"/>
            <w:sz w:val="24"/>
            <w:szCs w:val="24"/>
            <w:u w:val="single"/>
          </w:rPr>
          <w:t>https://doi.org/10.1016/j.tcr.2019.100239</w:t>
        </w:r>
      </w:hyperlink>
      <w:r>
        <w:rPr>
          <w:rFonts w:ascii="Times New Roman" w:eastAsia="Times New Roman" w:hAnsi="Times New Roman" w:cs="Times New Roman"/>
          <w:sz w:val="24"/>
          <w:szCs w:val="24"/>
        </w:rPr>
        <w:t xml:space="preserve">  </w:t>
      </w:r>
    </w:p>
    <w:p w14:paraId="30795B3A"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Vasile, V. C., Chai, H. S., Abdeldayem, D., Afessa, B., &amp; Jaffe, A. S. (2013). Elevated cardiac troponin T levels in critically ill patients with sepsis. </w:t>
      </w:r>
      <w:r>
        <w:rPr>
          <w:rFonts w:ascii="Times New Roman" w:eastAsia="Times New Roman" w:hAnsi="Times New Roman" w:cs="Times New Roman"/>
          <w:i/>
          <w:color w:val="212121"/>
          <w:sz w:val="24"/>
          <w:szCs w:val="24"/>
          <w:highlight w:val="white"/>
        </w:rPr>
        <w:t>The American journal of medicine</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126</w:t>
      </w:r>
      <w:r>
        <w:rPr>
          <w:rFonts w:ascii="Times New Roman" w:eastAsia="Times New Roman" w:hAnsi="Times New Roman" w:cs="Times New Roman"/>
          <w:color w:val="212121"/>
          <w:sz w:val="24"/>
          <w:szCs w:val="24"/>
          <w:highlight w:val="white"/>
        </w:rPr>
        <w:t xml:space="preserve">(12), 1114–1121. </w:t>
      </w:r>
      <w:hyperlink r:id="rId28">
        <w:r>
          <w:rPr>
            <w:rFonts w:ascii="Times New Roman" w:eastAsia="Times New Roman" w:hAnsi="Times New Roman" w:cs="Times New Roman"/>
            <w:color w:val="0563C1"/>
            <w:sz w:val="24"/>
            <w:szCs w:val="24"/>
            <w:highlight w:val="white"/>
            <w:u w:val="single"/>
          </w:rPr>
          <w:t>https://doi.org/10.1016/j.amjmed.2013.06.029</w:t>
        </w:r>
      </w:hyperlink>
    </w:p>
    <w:p w14:paraId="3AAD9BB5"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Dou, L. W., Du, Z., Zhu, J. H., &amp; Wang, T. B. (2022). Changes and significance of serum troponin in trauma patients: A retrospective study in a level I trauma center. </w:t>
      </w:r>
      <w:r>
        <w:rPr>
          <w:rFonts w:ascii="Times New Roman" w:eastAsia="Times New Roman" w:hAnsi="Times New Roman" w:cs="Times New Roman"/>
          <w:i/>
          <w:color w:val="212121"/>
          <w:sz w:val="24"/>
          <w:szCs w:val="24"/>
          <w:highlight w:val="white"/>
        </w:rPr>
        <w:t>World journal of emergency medicine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13</w:t>
      </w:r>
      <w:r>
        <w:rPr>
          <w:rFonts w:ascii="Times New Roman" w:eastAsia="Times New Roman" w:hAnsi="Times New Roman" w:cs="Times New Roman"/>
          <w:color w:val="212121"/>
          <w:sz w:val="24"/>
          <w:szCs w:val="24"/>
          <w:highlight w:val="white"/>
        </w:rPr>
        <w:t xml:space="preserve">(1), 27–31. </w:t>
      </w:r>
      <w:hyperlink r:id="rId29">
        <w:r>
          <w:rPr>
            <w:rFonts w:ascii="Times New Roman" w:eastAsia="Times New Roman" w:hAnsi="Times New Roman" w:cs="Times New Roman"/>
            <w:color w:val="1155CC"/>
            <w:sz w:val="24"/>
            <w:szCs w:val="24"/>
            <w:highlight w:val="white"/>
            <w:u w:val="single"/>
          </w:rPr>
          <w:t>https://doi.org/10.5847/wjem.j.1920-8642.2022.016</w:t>
        </w:r>
      </w:hyperlink>
      <w:r>
        <w:rPr>
          <w:rFonts w:ascii="Times New Roman" w:eastAsia="Times New Roman" w:hAnsi="Times New Roman" w:cs="Times New Roman"/>
          <w:color w:val="212121"/>
          <w:sz w:val="24"/>
          <w:szCs w:val="24"/>
          <w:highlight w:val="white"/>
        </w:rPr>
        <w:t xml:space="preserve"> </w:t>
      </w:r>
    </w:p>
    <w:p w14:paraId="313B4E37"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Braun, C. K., Kalbitz, M., Halbgebauer, R., Eisele, P., Messerer, D. A. C., Weckbach, S., Schultze, A., Braumüller, S., Gebhard, F., &amp; Huber-Lang, M. S. (2017). Early structural changes of the heart after experimental polytrauma and hemorrhagic shock. </w:t>
      </w:r>
      <w:r>
        <w:rPr>
          <w:rFonts w:ascii="Times New Roman" w:eastAsia="Times New Roman" w:hAnsi="Times New Roman" w:cs="Times New Roman"/>
          <w:i/>
          <w:color w:val="212121"/>
          <w:sz w:val="24"/>
          <w:szCs w:val="24"/>
          <w:highlight w:val="white"/>
        </w:rPr>
        <w:t>PloSone</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12</w:t>
      </w:r>
      <w:r>
        <w:rPr>
          <w:rFonts w:ascii="Times New Roman" w:eastAsia="Times New Roman" w:hAnsi="Times New Roman" w:cs="Times New Roman"/>
          <w:color w:val="212121"/>
          <w:sz w:val="24"/>
          <w:szCs w:val="24"/>
          <w:highlight w:val="white"/>
        </w:rPr>
        <w:t xml:space="preserve">(10), e0187327. </w:t>
      </w:r>
      <w:hyperlink r:id="rId30">
        <w:r>
          <w:rPr>
            <w:rFonts w:ascii="Times New Roman" w:eastAsia="Times New Roman" w:hAnsi="Times New Roman" w:cs="Times New Roman"/>
            <w:color w:val="0563C1"/>
            <w:sz w:val="24"/>
            <w:szCs w:val="24"/>
            <w:highlight w:val="white"/>
            <w:u w:val="single"/>
          </w:rPr>
          <w:t>https://doi.org/10.1371/journal.pone.0187327</w:t>
        </w:r>
      </w:hyperlink>
    </w:p>
    <w:p w14:paraId="4B345731"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Weber, B., Mendler, M. R., Lackner, I., Pressmar, J., Haffner-Luntzer, M., Höfler, S., Braun, C. K., Hummler, H., Schwarz, S., &amp;Kalbitz, M. (2019). Tissue damage in the heart after cardiac arrest induced by asphyxia and hemorrhage in newborn pigs. </w:t>
      </w:r>
      <w:r>
        <w:rPr>
          <w:rFonts w:ascii="Times New Roman" w:eastAsia="Times New Roman" w:hAnsi="Times New Roman" w:cs="Times New Roman"/>
          <w:i/>
          <w:color w:val="212121"/>
          <w:sz w:val="24"/>
          <w:szCs w:val="24"/>
          <w:highlight w:val="white"/>
        </w:rPr>
        <w:t>Pediatricresearch</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86</w:t>
      </w:r>
      <w:r>
        <w:rPr>
          <w:rFonts w:ascii="Times New Roman" w:eastAsia="Times New Roman" w:hAnsi="Times New Roman" w:cs="Times New Roman"/>
          <w:color w:val="212121"/>
          <w:sz w:val="24"/>
          <w:szCs w:val="24"/>
          <w:highlight w:val="white"/>
        </w:rPr>
        <w:t xml:space="preserve">(6), 709–718. </w:t>
      </w:r>
      <w:hyperlink r:id="rId31">
        <w:r>
          <w:rPr>
            <w:rFonts w:ascii="Times New Roman" w:eastAsia="Times New Roman" w:hAnsi="Times New Roman" w:cs="Times New Roman"/>
            <w:color w:val="0563C1"/>
            <w:sz w:val="24"/>
            <w:szCs w:val="24"/>
            <w:highlight w:val="white"/>
            <w:u w:val="single"/>
          </w:rPr>
          <w:t>https://doi.org/10.1038/s41390-019-0505-6</w:t>
        </w:r>
      </w:hyperlink>
    </w:p>
    <w:p w14:paraId="3201CA05"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Mair, J., Lindahl, B., Hammarsten, O., Müller, C., Giannitsis, E., Huber, K., Möckel, M., Plebani, M., Thygesen, K., &amp; Jaffe, A. S. (2018). How is cardiac troponin released from injured myocardium?. </w:t>
      </w:r>
      <w:r>
        <w:rPr>
          <w:rFonts w:ascii="Times New Roman" w:eastAsia="Times New Roman" w:hAnsi="Times New Roman" w:cs="Times New Roman"/>
          <w:i/>
          <w:color w:val="212121"/>
          <w:sz w:val="24"/>
          <w:szCs w:val="24"/>
          <w:highlight w:val="white"/>
        </w:rPr>
        <w:t>European heart journal. Acutecardiovascularcare</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7</w:t>
      </w:r>
      <w:r>
        <w:rPr>
          <w:rFonts w:ascii="Times New Roman" w:eastAsia="Times New Roman" w:hAnsi="Times New Roman" w:cs="Times New Roman"/>
          <w:color w:val="212121"/>
          <w:sz w:val="24"/>
          <w:szCs w:val="24"/>
          <w:highlight w:val="white"/>
        </w:rPr>
        <w:t xml:space="preserve">(6), 553–560. </w:t>
      </w:r>
      <w:hyperlink r:id="rId32">
        <w:r>
          <w:rPr>
            <w:rFonts w:ascii="Times New Roman" w:eastAsia="Times New Roman" w:hAnsi="Times New Roman" w:cs="Times New Roman"/>
            <w:color w:val="0563C1"/>
            <w:sz w:val="24"/>
            <w:szCs w:val="24"/>
            <w:highlight w:val="white"/>
            <w:u w:val="single"/>
          </w:rPr>
          <w:t>https://doi.org/10.1177/2048872617748553</w:t>
        </w:r>
      </w:hyperlink>
    </w:p>
    <w:p w14:paraId="09AFE5C8"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Demonbreun, A. R., &amp; McNally, E. M. (2016). Plasma Membrane Repair in Health and Disease. </w:t>
      </w:r>
      <w:r>
        <w:rPr>
          <w:rFonts w:ascii="Times New Roman" w:eastAsia="Times New Roman" w:hAnsi="Times New Roman" w:cs="Times New Roman"/>
          <w:i/>
          <w:color w:val="212121"/>
          <w:sz w:val="24"/>
          <w:szCs w:val="24"/>
          <w:highlight w:val="white"/>
        </w:rPr>
        <w:t>Current topicsinmembranes</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77</w:t>
      </w:r>
      <w:r>
        <w:rPr>
          <w:rFonts w:ascii="Times New Roman" w:eastAsia="Times New Roman" w:hAnsi="Times New Roman" w:cs="Times New Roman"/>
          <w:color w:val="212121"/>
          <w:sz w:val="24"/>
          <w:szCs w:val="24"/>
          <w:highlight w:val="white"/>
        </w:rPr>
        <w:t xml:space="preserve">, 67–96. </w:t>
      </w:r>
      <w:hyperlink r:id="rId33">
        <w:r>
          <w:rPr>
            <w:rFonts w:ascii="Times New Roman" w:eastAsia="Times New Roman" w:hAnsi="Times New Roman" w:cs="Times New Roman"/>
            <w:color w:val="0563C1"/>
            <w:sz w:val="24"/>
            <w:szCs w:val="24"/>
            <w:highlight w:val="white"/>
            <w:u w:val="single"/>
          </w:rPr>
          <w:t>https://doi.org/10.1016/bs.ctm.2015.10.006</w:t>
        </w:r>
      </w:hyperlink>
    </w:p>
    <w:p w14:paraId="3C0ED378"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Cooper, S. T., &amp; McNeil, P. L. (2015). Membrane Repair: Mechanisms and Pathophysiology. </w:t>
      </w:r>
      <w:r>
        <w:rPr>
          <w:rFonts w:ascii="Times New Roman" w:eastAsia="Times New Roman" w:hAnsi="Times New Roman" w:cs="Times New Roman"/>
          <w:i/>
          <w:color w:val="212121"/>
          <w:sz w:val="24"/>
          <w:szCs w:val="24"/>
          <w:highlight w:val="white"/>
        </w:rPr>
        <w:t>Physiologicalreviews</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95</w:t>
      </w:r>
      <w:r>
        <w:rPr>
          <w:rFonts w:ascii="Times New Roman" w:eastAsia="Times New Roman" w:hAnsi="Times New Roman" w:cs="Times New Roman"/>
          <w:color w:val="212121"/>
          <w:sz w:val="24"/>
          <w:szCs w:val="24"/>
          <w:highlight w:val="white"/>
        </w:rPr>
        <w:t xml:space="preserve">(4), 1205–1240. </w:t>
      </w:r>
      <w:hyperlink r:id="rId34">
        <w:r>
          <w:rPr>
            <w:rFonts w:ascii="Times New Roman" w:eastAsia="Times New Roman" w:hAnsi="Times New Roman" w:cs="Times New Roman"/>
            <w:color w:val="0563C1"/>
            <w:sz w:val="24"/>
            <w:szCs w:val="24"/>
            <w:highlight w:val="white"/>
            <w:u w:val="single"/>
          </w:rPr>
          <w:t>https://doi.org/10.1152/physrev.00037.2014</w:t>
        </w:r>
      </w:hyperlink>
      <w:r>
        <w:rPr>
          <w:rFonts w:ascii="Times New Roman" w:eastAsia="Times New Roman" w:hAnsi="Times New Roman" w:cs="Times New Roman"/>
          <w:color w:val="303030"/>
          <w:sz w:val="24"/>
          <w:szCs w:val="24"/>
          <w:highlight w:val="white"/>
        </w:rPr>
        <w:t>.</w:t>
      </w:r>
    </w:p>
    <w:p w14:paraId="1FD363B5"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Streng, A. S., Jacobs, L. H., Schwenk, R. W., Cardinaels, E. P., Meex, S. J., Glatz, J. F., Wodzig, W. K., &amp; van Dieijen-Visser, M. P. (2014). Cardiac troponin in ischemic cardiomyocytes: intracellular decrease before onset of cell death. </w:t>
      </w:r>
      <w:r>
        <w:rPr>
          <w:rFonts w:ascii="Times New Roman" w:eastAsia="Times New Roman" w:hAnsi="Times New Roman" w:cs="Times New Roman"/>
          <w:i/>
          <w:color w:val="212121"/>
          <w:sz w:val="24"/>
          <w:szCs w:val="24"/>
          <w:highlight w:val="white"/>
        </w:rPr>
        <w:t>Experimentalandmolecularpathology</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96</w:t>
      </w:r>
      <w:r>
        <w:rPr>
          <w:rFonts w:ascii="Times New Roman" w:eastAsia="Times New Roman" w:hAnsi="Times New Roman" w:cs="Times New Roman"/>
          <w:color w:val="212121"/>
          <w:sz w:val="24"/>
          <w:szCs w:val="24"/>
          <w:highlight w:val="white"/>
        </w:rPr>
        <w:t xml:space="preserve">(3), 339–345. </w:t>
      </w:r>
      <w:hyperlink r:id="rId35">
        <w:r>
          <w:rPr>
            <w:rFonts w:ascii="Times New Roman" w:eastAsia="Times New Roman" w:hAnsi="Times New Roman" w:cs="Times New Roman"/>
            <w:color w:val="0563C1"/>
            <w:sz w:val="24"/>
            <w:szCs w:val="24"/>
            <w:highlight w:val="white"/>
            <w:u w:val="single"/>
          </w:rPr>
          <w:t>https://doi.org/10.1016/j.yexmp.2014.02.012</w:t>
        </w:r>
      </w:hyperlink>
      <w:r>
        <w:rPr>
          <w:rFonts w:ascii="Times New Roman" w:eastAsia="Times New Roman" w:hAnsi="Times New Roman" w:cs="Times New Roman"/>
          <w:color w:val="303030"/>
          <w:sz w:val="24"/>
          <w:szCs w:val="24"/>
          <w:highlight w:val="white"/>
        </w:rPr>
        <w:t>.</w:t>
      </w:r>
    </w:p>
    <w:p w14:paraId="0BA4EAAD"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Kalbitz, M., Grailer, J. J., Fattahi, F., Jajou, L., Herron, T. J., Campbell, K. F., Zetoune, F. S., Bosmann, M., Sarma, J. V., Huber-Lang, M., Gebhard, F., Loaiza, R., Valdivia, H. H., Jalife, J., Russell, M. W., &amp; Ward, P. A. (2015). Role of extracellular histones in the cardiomyopathy of sepsis. </w:t>
      </w:r>
      <w:r>
        <w:rPr>
          <w:rFonts w:ascii="Times New Roman" w:eastAsia="Times New Roman" w:hAnsi="Times New Roman" w:cs="Times New Roman"/>
          <w:i/>
          <w:color w:val="212121"/>
          <w:sz w:val="24"/>
          <w:szCs w:val="24"/>
          <w:highlight w:val="white"/>
        </w:rPr>
        <w:t>FASEB journal : official publication of the Federation of American Societies for Experimental Biology</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29</w:t>
      </w:r>
      <w:r>
        <w:rPr>
          <w:rFonts w:ascii="Times New Roman" w:eastAsia="Times New Roman" w:hAnsi="Times New Roman" w:cs="Times New Roman"/>
          <w:color w:val="212121"/>
          <w:sz w:val="24"/>
          <w:szCs w:val="24"/>
          <w:highlight w:val="white"/>
        </w:rPr>
        <w:t xml:space="preserve">(5), 2185–2193. </w:t>
      </w:r>
      <w:hyperlink r:id="rId36">
        <w:r>
          <w:rPr>
            <w:rFonts w:ascii="Times New Roman" w:eastAsia="Times New Roman" w:hAnsi="Times New Roman" w:cs="Times New Roman"/>
            <w:color w:val="0563C1"/>
            <w:sz w:val="24"/>
            <w:szCs w:val="24"/>
            <w:highlight w:val="white"/>
            <w:u w:val="single"/>
          </w:rPr>
          <w:t>https://doi.org/10.1096/fj.14-268730</w:t>
        </w:r>
      </w:hyperlink>
    </w:p>
    <w:p w14:paraId="50CBB31B"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Bangert, A., Andrassy, M., Müller, A. M., Bockstahler, M., Fischer, A., Volz, C. H., Leib, C., Göser, S., Korkmaz-Icöz, S., Zittrich, S., Jungmann, A., Lasitschka, F., Pfitzer, G., Müller, O. J., Katus, H. A., &amp;Kaya, Z. (2016). Critical role of RAGE and HMGB1 in inflammatory heart disease. </w:t>
      </w:r>
      <w:r>
        <w:rPr>
          <w:rFonts w:ascii="Times New Roman" w:eastAsia="Times New Roman" w:hAnsi="Times New Roman" w:cs="Times New Roman"/>
          <w:i/>
          <w:color w:val="212121"/>
          <w:sz w:val="24"/>
          <w:szCs w:val="24"/>
          <w:highlight w:val="white"/>
        </w:rPr>
        <w:t>Proceedings of the National Academy of Sciences of the United States of America</w:t>
      </w:r>
      <w:r>
        <w:rPr>
          <w:rFonts w:ascii="Times New Roman" w:eastAsia="Times New Roman" w:hAnsi="Times New Roman" w:cs="Times New Roman"/>
          <w:color w:val="212121"/>
          <w:sz w:val="24"/>
          <w:szCs w:val="24"/>
          <w:highlight w:val="white"/>
        </w:rPr>
        <w:t>, </w:t>
      </w:r>
      <w:r>
        <w:rPr>
          <w:rFonts w:ascii="Times New Roman" w:eastAsia="Times New Roman" w:hAnsi="Times New Roman" w:cs="Times New Roman"/>
          <w:i/>
          <w:color w:val="212121"/>
          <w:sz w:val="24"/>
          <w:szCs w:val="24"/>
          <w:highlight w:val="white"/>
        </w:rPr>
        <w:t>113</w:t>
      </w:r>
      <w:r>
        <w:rPr>
          <w:rFonts w:ascii="Times New Roman" w:eastAsia="Times New Roman" w:hAnsi="Times New Roman" w:cs="Times New Roman"/>
          <w:color w:val="212121"/>
          <w:sz w:val="24"/>
          <w:szCs w:val="24"/>
          <w:highlight w:val="white"/>
        </w:rPr>
        <w:t xml:space="preserve">(2), E155–E164. </w:t>
      </w:r>
      <w:hyperlink r:id="rId37">
        <w:r>
          <w:rPr>
            <w:rFonts w:ascii="Times New Roman" w:eastAsia="Times New Roman" w:hAnsi="Times New Roman" w:cs="Times New Roman"/>
            <w:color w:val="0563C1"/>
            <w:sz w:val="24"/>
            <w:szCs w:val="24"/>
            <w:highlight w:val="white"/>
            <w:u w:val="single"/>
          </w:rPr>
          <w:t>https://doi.org/10.1073/pnas.1522288113</w:t>
        </w:r>
      </w:hyperlink>
      <w:r>
        <w:rPr>
          <w:rFonts w:ascii="Times New Roman" w:eastAsia="Times New Roman" w:hAnsi="Times New Roman" w:cs="Times New Roman"/>
          <w:color w:val="303030"/>
          <w:sz w:val="24"/>
          <w:szCs w:val="24"/>
          <w:highlight w:val="white"/>
        </w:rPr>
        <w:t>.</w:t>
      </w:r>
    </w:p>
    <w:p w14:paraId="31A2FEDB"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Gami, B. N., Patel, D. S., Haridas, N., Chauhan, K. P., Shah, H., &amp; Trivedi, A. (2015). Utility of Heart-type Fatty Acid Binding Protein as a New Biochemical Marker for the Early Diagnosis of Acute Coronary Syndrome. </w:t>
      </w:r>
      <w:r>
        <w:rPr>
          <w:rFonts w:ascii="Times New Roman" w:eastAsia="Times New Roman" w:hAnsi="Times New Roman" w:cs="Times New Roman"/>
          <w:i/>
          <w:color w:val="212121"/>
          <w:sz w:val="24"/>
          <w:szCs w:val="24"/>
          <w:highlight w:val="white"/>
        </w:rPr>
        <w:t>Journal of clinical and diagnostic research : JCDR</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9</w:t>
      </w:r>
      <w:r>
        <w:rPr>
          <w:rFonts w:ascii="Times New Roman" w:eastAsia="Times New Roman" w:hAnsi="Times New Roman" w:cs="Times New Roman"/>
          <w:color w:val="212121"/>
          <w:sz w:val="24"/>
          <w:szCs w:val="24"/>
          <w:highlight w:val="white"/>
        </w:rPr>
        <w:t xml:space="preserve">(1), BC22–BC24. </w:t>
      </w:r>
      <w:hyperlink r:id="rId38">
        <w:r>
          <w:rPr>
            <w:rFonts w:ascii="Times New Roman" w:eastAsia="Times New Roman" w:hAnsi="Times New Roman" w:cs="Times New Roman"/>
            <w:color w:val="1155CC"/>
            <w:sz w:val="24"/>
            <w:szCs w:val="24"/>
            <w:highlight w:val="white"/>
            <w:u w:val="single"/>
          </w:rPr>
          <w:t>https://doi.org/10.7860/JCDR/2015/11006.5451</w:t>
        </w:r>
      </w:hyperlink>
    </w:p>
    <w:p w14:paraId="5517EE8D"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Relja, B., &amp; Land, W. G. (2020). Damage-associated molecular patterns in trauma. </w:t>
      </w:r>
      <w:r>
        <w:rPr>
          <w:rFonts w:ascii="Times New Roman" w:eastAsia="Times New Roman" w:hAnsi="Times New Roman" w:cs="Times New Roman"/>
          <w:i/>
          <w:color w:val="212121"/>
          <w:sz w:val="24"/>
          <w:szCs w:val="24"/>
          <w:highlight w:val="white"/>
        </w:rPr>
        <w:t xml:space="preserve">European journal of trauma and emergency surgery : official publication of the </w:t>
      </w:r>
      <w:r>
        <w:rPr>
          <w:rFonts w:ascii="Times New Roman" w:eastAsia="Times New Roman" w:hAnsi="Times New Roman" w:cs="Times New Roman"/>
          <w:i/>
          <w:color w:val="212121"/>
          <w:sz w:val="24"/>
          <w:szCs w:val="24"/>
          <w:highlight w:val="white"/>
        </w:rPr>
        <w:lastRenderedPageBreak/>
        <w:t>European Trauma Society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46</w:t>
      </w:r>
      <w:r>
        <w:rPr>
          <w:rFonts w:ascii="Times New Roman" w:eastAsia="Times New Roman" w:hAnsi="Times New Roman" w:cs="Times New Roman"/>
          <w:color w:val="212121"/>
          <w:sz w:val="24"/>
          <w:szCs w:val="24"/>
          <w:highlight w:val="white"/>
        </w:rPr>
        <w:t xml:space="preserve">(4), 751–775. </w:t>
      </w:r>
      <w:hyperlink r:id="rId39">
        <w:r>
          <w:rPr>
            <w:rFonts w:ascii="Times New Roman" w:eastAsia="Times New Roman" w:hAnsi="Times New Roman" w:cs="Times New Roman"/>
            <w:color w:val="1155CC"/>
            <w:sz w:val="24"/>
            <w:szCs w:val="24"/>
            <w:highlight w:val="white"/>
            <w:u w:val="single"/>
          </w:rPr>
          <w:t>https://doi.org/10.1007/s00068-019-01235-w</w:t>
        </w:r>
      </w:hyperlink>
    </w:p>
    <w:p w14:paraId="12276CA5" w14:textId="77777777" w:rsidR="00C61945" w:rsidRDefault="00C61945" w:rsidP="00C61945">
      <w:pPr>
        <w:widowControl w:val="0"/>
        <w:numPr>
          <w:ilvl w:val="0"/>
          <w:numId w:val="1"/>
        </w:numPr>
        <w:shd w:val="clear" w:color="auto" w:fill="FFFFFF"/>
        <w:tabs>
          <w:tab w:val="left" w:pos="1560"/>
        </w:tabs>
        <w:spacing w:before="240" w:after="240" w:line="240" w:lineRule="auto"/>
        <w:ind w:left="495" w:firstLine="7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Sloos, P. H., Maas, M. A., Meijers, J. C. M., Nieuwland, R., Roelofs, J. J. T. H., Juffermans, N. P., &amp; Kleinveld, D. J. B. (2023). Anti-high-mobility group box-1 treatment strategies improve trauma-induced coagulopathy in a mouse model of trauma and shock. </w:t>
      </w:r>
      <w:r>
        <w:rPr>
          <w:rFonts w:ascii="Times New Roman" w:eastAsia="Times New Roman" w:hAnsi="Times New Roman" w:cs="Times New Roman"/>
          <w:i/>
          <w:sz w:val="24"/>
          <w:szCs w:val="24"/>
        </w:rPr>
        <w:t>British Journal of Anaesthesia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130</w:t>
      </w:r>
      <w:r>
        <w:rPr>
          <w:rFonts w:ascii="Times New Roman" w:eastAsia="Times New Roman" w:hAnsi="Times New Roman" w:cs="Times New Roman"/>
          <w:sz w:val="24"/>
          <w:szCs w:val="24"/>
        </w:rPr>
        <w:t xml:space="preserve">(6), 687–697. </w:t>
      </w:r>
      <w:hyperlink r:id="rId40">
        <w:r>
          <w:rPr>
            <w:rFonts w:ascii="Times New Roman" w:eastAsia="Times New Roman" w:hAnsi="Times New Roman" w:cs="Times New Roman"/>
            <w:color w:val="1155CC"/>
            <w:sz w:val="24"/>
            <w:szCs w:val="24"/>
            <w:u w:val="single"/>
          </w:rPr>
          <w:t>https://doi.org/10.1016/j.bja.2023.01.026</w:t>
        </w:r>
      </w:hyperlink>
      <w:r>
        <w:rPr>
          <w:rFonts w:ascii="Times New Roman" w:eastAsia="Times New Roman" w:hAnsi="Times New Roman" w:cs="Times New Roman"/>
          <w:sz w:val="24"/>
          <w:szCs w:val="24"/>
        </w:rPr>
        <w:t xml:space="preserve">  </w:t>
      </w:r>
    </w:p>
    <w:p w14:paraId="0D7FAC1E"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Horst, K., Hildebrand, F., Pfeifer, R., Hübenthal, S., Almahmoud, K., Sassen, M., Steinfeldt, T., Wulf, H., Ruchholtz, S., Pape, H. C., &amp; Eschbach, D. (2016). Impact of haemorrhagic shock intensity on the dynamic of alarmins release in porcine poly-trauma animal model. </w:t>
      </w:r>
      <w:r>
        <w:rPr>
          <w:rFonts w:ascii="Times New Roman" w:eastAsia="Times New Roman" w:hAnsi="Times New Roman" w:cs="Times New Roman"/>
          <w:i/>
          <w:color w:val="212121"/>
          <w:sz w:val="24"/>
          <w:szCs w:val="24"/>
          <w:highlight w:val="white"/>
        </w:rPr>
        <w:t>European journal of trauma and emergency surgery : official publication of the European Trauma Society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42</w:t>
      </w:r>
      <w:r>
        <w:rPr>
          <w:rFonts w:ascii="Times New Roman" w:eastAsia="Times New Roman" w:hAnsi="Times New Roman" w:cs="Times New Roman"/>
          <w:color w:val="212121"/>
          <w:sz w:val="24"/>
          <w:szCs w:val="24"/>
          <w:highlight w:val="white"/>
        </w:rPr>
        <w:t xml:space="preserve">(1), 67–75. </w:t>
      </w:r>
      <w:hyperlink r:id="rId41">
        <w:r>
          <w:rPr>
            <w:rFonts w:ascii="Times New Roman" w:eastAsia="Times New Roman" w:hAnsi="Times New Roman" w:cs="Times New Roman"/>
            <w:color w:val="1155CC"/>
            <w:sz w:val="24"/>
            <w:szCs w:val="24"/>
            <w:highlight w:val="white"/>
            <w:u w:val="single"/>
          </w:rPr>
          <w:t>https://doi.org/10.1007/s00068-015-0504-1</w:t>
        </w:r>
      </w:hyperlink>
    </w:p>
    <w:p w14:paraId="75FABAE2"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Zhang, L., Liu, M., Jiang, H., Yu, Y., Yu, P., Tong, R., Wu, J., Zhang, S., Yao, K., Zou, Y., &amp; Ge, J. (2016). Extracellular high-mobility group box 1 mediates pressure overload-induced cardiac hypertrophy and heart failure. </w:t>
      </w:r>
      <w:r>
        <w:rPr>
          <w:rFonts w:ascii="Times New Roman" w:eastAsia="Times New Roman" w:hAnsi="Times New Roman" w:cs="Times New Roman"/>
          <w:i/>
          <w:color w:val="212121"/>
          <w:sz w:val="24"/>
          <w:szCs w:val="24"/>
          <w:highlight w:val="white"/>
        </w:rPr>
        <w:t>Journal of cellular and molecular medicine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20</w:t>
      </w:r>
      <w:r>
        <w:rPr>
          <w:rFonts w:ascii="Times New Roman" w:eastAsia="Times New Roman" w:hAnsi="Times New Roman" w:cs="Times New Roman"/>
          <w:color w:val="212121"/>
          <w:sz w:val="24"/>
          <w:szCs w:val="24"/>
          <w:highlight w:val="white"/>
        </w:rPr>
        <w:t xml:space="preserve">(3), 459–470. </w:t>
      </w:r>
      <w:hyperlink r:id="rId42">
        <w:r>
          <w:rPr>
            <w:rFonts w:ascii="Times New Roman" w:eastAsia="Times New Roman" w:hAnsi="Times New Roman" w:cs="Times New Roman"/>
            <w:color w:val="1155CC"/>
            <w:sz w:val="24"/>
            <w:szCs w:val="24"/>
            <w:highlight w:val="white"/>
            <w:u w:val="single"/>
          </w:rPr>
          <w:t>https://doi.org/10.1111/jcmm.12743</w:t>
        </w:r>
      </w:hyperlink>
    </w:p>
    <w:p w14:paraId="2EE074F3"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Tian, Y., Charles, E. J., Yan, Z., Wu, D., French, B. A., Kron, I. L., &amp; Yang, Z. (2019). The myocardial infarct-exacerbating effect of cell-free DNA is mediated by the high-mobility group box 1-receptor for advanced glycation end products-Toll-like receptor 9 pathway. </w:t>
      </w:r>
      <w:r>
        <w:rPr>
          <w:rFonts w:ascii="Times New Roman" w:eastAsia="Times New Roman" w:hAnsi="Times New Roman" w:cs="Times New Roman"/>
          <w:i/>
          <w:color w:val="212121"/>
          <w:sz w:val="24"/>
          <w:szCs w:val="24"/>
          <w:highlight w:val="white"/>
        </w:rPr>
        <w:t>The Journal of thoracic and cardiovascular surgery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157</w:t>
      </w:r>
      <w:r>
        <w:rPr>
          <w:rFonts w:ascii="Times New Roman" w:eastAsia="Times New Roman" w:hAnsi="Times New Roman" w:cs="Times New Roman"/>
          <w:color w:val="212121"/>
          <w:sz w:val="24"/>
          <w:szCs w:val="24"/>
          <w:highlight w:val="white"/>
        </w:rPr>
        <w:t xml:space="preserve">(6), 2256–2269.e3. </w:t>
      </w:r>
      <w:hyperlink r:id="rId43">
        <w:r>
          <w:rPr>
            <w:rFonts w:ascii="Times New Roman" w:eastAsia="Times New Roman" w:hAnsi="Times New Roman" w:cs="Times New Roman"/>
            <w:color w:val="1155CC"/>
            <w:sz w:val="24"/>
            <w:szCs w:val="24"/>
            <w:highlight w:val="white"/>
            <w:u w:val="single"/>
          </w:rPr>
          <w:t>https://doi.org/10.1016/j.jtcvs.2018.09.043</w:t>
        </w:r>
      </w:hyperlink>
    </w:p>
    <w:p w14:paraId="73F36A10"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Ward, P. A., &amp;Grailer, J. J. (2014). Acute lung injury and the role of histones. </w:t>
      </w:r>
      <w:r>
        <w:rPr>
          <w:rFonts w:ascii="Times New Roman" w:eastAsia="Times New Roman" w:hAnsi="Times New Roman" w:cs="Times New Roman"/>
          <w:i/>
          <w:color w:val="212121"/>
          <w:sz w:val="24"/>
          <w:szCs w:val="24"/>
          <w:highlight w:val="white"/>
        </w:rPr>
        <w:t>Translationalrespiratorymedicine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2</w:t>
      </w:r>
      <w:r>
        <w:rPr>
          <w:rFonts w:ascii="Times New Roman" w:eastAsia="Times New Roman" w:hAnsi="Times New Roman" w:cs="Times New Roman"/>
          <w:color w:val="212121"/>
          <w:sz w:val="24"/>
          <w:szCs w:val="24"/>
          <w:highlight w:val="white"/>
        </w:rPr>
        <w:t xml:space="preserve">, 1. </w:t>
      </w:r>
      <w:hyperlink r:id="rId44">
        <w:r>
          <w:rPr>
            <w:rFonts w:ascii="Times New Roman" w:eastAsia="Times New Roman" w:hAnsi="Times New Roman" w:cs="Times New Roman"/>
            <w:color w:val="1155CC"/>
            <w:sz w:val="24"/>
            <w:szCs w:val="24"/>
            <w:highlight w:val="white"/>
            <w:u w:val="single"/>
          </w:rPr>
          <w:t>https://doi.org/10.1186/2213-0802-2-1</w:t>
        </w:r>
      </w:hyperlink>
    </w:p>
    <w:p w14:paraId="5C38D535" w14:textId="77777777" w:rsidR="00C61945" w:rsidRDefault="00C61945" w:rsidP="00C61945">
      <w:pPr>
        <w:widowControl w:val="0"/>
        <w:numPr>
          <w:ilvl w:val="0"/>
          <w:numId w:val="1"/>
        </w:numPr>
        <w:tabs>
          <w:tab w:val="left" w:pos="1560"/>
        </w:tabs>
        <w:spacing w:before="240" w:after="240" w:line="240" w:lineRule="auto"/>
        <w:ind w:firstLine="7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Karki, P., Birukov, K. G., &amp; Birukova, A. A. (2020). Extracellular histones in lung dysfunction: A new biomarker and therapeutic target? </w:t>
      </w:r>
      <w:r>
        <w:rPr>
          <w:rFonts w:ascii="Times New Roman" w:eastAsia="Times New Roman" w:hAnsi="Times New Roman" w:cs="Times New Roman"/>
          <w:i/>
          <w:sz w:val="24"/>
          <w:szCs w:val="24"/>
        </w:rPr>
        <w:t>Pulmonary Circulation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xml:space="preserve">(4), 1–8. </w:t>
      </w:r>
      <w:hyperlink r:id="rId45">
        <w:r>
          <w:rPr>
            <w:rFonts w:ascii="Times New Roman" w:eastAsia="Times New Roman" w:hAnsi="Times New Roman" w:cs="Times New Roman"/>
            <w:color w:val="1155CC"/>
            <w:sz w:val="24"/>
            <w:szCs w:val="24"/>
            <w:u w:val="single"/>
          </w:rPr>
          <w:t>https://doi.org/10.1177/2045894020965357</w:t>
        </w:r>
      </w:hyperlink>
      <w:r>
        <w:rPr>
          <w:rFonts w:ascii="Times New Roman" w:eastAsia="Times New Roman" w:hAnsi="Times New Roman" w:cs="Times New Roman"/>
          <w:sz w:val="24"/>
          <w:szCs w:val="24"/>
        </w:rPr>
        <w:t xml:space="preserve">  </w:t>
      </w:r>
    </w:p>
    <w:p w14:paraId="0B583397"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Braun, C. K., Kalbitz, M., Halbgebauer, R., Eisele, P., Messerer, D. A. C., Weckbach, S., Schultze, A., Braumüller, S., Gebhard, F., &amp; Huber-Lang, M. S. (2017). Early structural changes of the heart after experimental polytrauma and hemorrhagic shock. </w:t>
      </w:r>
      <w:r>
        <w:rPr>
          <w:rFonts w:ascii="Times New Roman" w:eastAsia="Times New Roman" w:hAnsi="Times New Roman" w:cs="Times New Roman"/>
          <w:i/>
          <w:color w:val="212121"/>
          <w:sz w:val="24"/>
          <w:szCs w:val="24"/>
          <w:highlight w:val="white"/>
        </w:rPr>
        <w:t>PloSone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12</w:t>
      </w:r>
      <w:r>
        <w:rPr>
          <w:rFonts w:ascii="Times New Roman" w:eastAsia="Times New Roman" w:hAnsi="Times New Roman" w:cs="Times New Roman"/>
          <w:color w:val="212121"/>
          <w:sz w:val="24"/>
          <w:szCs w:val="24"/>
          <w:highlight w:val="white"/>
        </w:rPr>
        <w:t xml:space="preserve">(10), e0187327. </w:t>
      </w:r>
      <w:hyperlink r:id="rId46">
        <w:r>
          <w:rPr>
            <w:rFonts w:ascii="Times New Roman" w:eastAsia="Times New Roman" w:hAnsi="Times New Roman" w:cs="Times New Roman"/>
            <w:color w:val="1155CC"/>
            <w:sz w:val="24"/>
            <w:szCs w:val="24"/>
            <w:highlight w:val="white"/>
            <w:u w:val="single"/>
          </w:rPr>
          <w:t>https://doi.org/10.1371/journal.pone.0187327</w:t>
        </w:r>
      </w:hyperlink>
    </w:p>
    <w:p w14:paraId="51BFD975"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Kalbitz, M., Amann, E. M., Bosch, B., Palmer, A., Schultze, A., Pressmar, J., Weber, B., Wepler, M., Gebhard, F., Schrezenmeier, H., Brenner, R., &amp; Huber-Lang, M. (2017). Experimental blunt chest trauma-induced myocardial inflammation and alteration of gap-junction protein connexin 43. </w:t>
      </w:r>
      <w:r>
        <w:rPr>
          <w:rFonts w:ascii="Times New Roman" w:eastAsia="Times New Roman" w:hAnsi="Times New Roman" w:cs="Times New Roman"/>
          <w:i/>
          <w:color w:val="212121"/>
          <w:sz w:val="24"/>
          <w:szCs w:val="24"/>
          <w:highlight w:val="white"/>
        </w:rPr>
        <w:t>PloSone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12</w:t>
      </w:r>
      <w:r>
        <w:rPr>
          <w:rFonts w:ascii="Times New Roman" w:eastAsia="Times New Roman" w:hAnsi="Times New Roman" w:cs="Times New Roman"/>
          <w:color w:val="212121"/>
          <w:sz w:val="24"/>
          <w:szCs w:val="24"/>
          <w:highlight w:val="white"/>
        </w:rPr>
        <w:t xml:space="preserve">(11), e0187270. </w:t>
      </w:r>
      <w:hyperlink r:id="rId47">
        <w:r>
          <w:rPr>
            <w:rFonts w:ascii="Times New Roman" w:eastAsia="Times New Roman" w:hAnsi="Times New Roman" w:cs="Times New Roman"/>
            <w:color w:val="1155CC"/>
            <w:sz w:val="24"/>
            <w:szCs w:val="24"/>
            <w:highlight w:val="white"/>
            <w:u w:val="single"/>
          </w:rPr>
          <w:t>https://doi.org/10.1371/journal.pone.0187270</w:t>
        </w:r>
      </w:hyperlink>
    </w:p>
    <w:p w14:paraId="480640C9"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Kawai, C., Kotani, H., Miyao, M., Ishida, T., Jemail, L., Abiru, H., &amp; Tamaki, K. (2016). Circulating Extracellular Histones Are Clinically Relevant Mediators of Multiple Organ Injury. </w:t>
      </w:r>
      <w:r>
        <w:rPr>
          <w:rFonts w:ascii="Times New Roman" w:eastAsia="Times New Roman" w:hAnsi="Times New Roman" w:cs="Times New Roman"/>
          <w:i/>
          <w:color w:val="212121"/>
          <w:sz w:val="24"/>
          <w:szCs w:val="24"/>
          <w:highlight w:val="white"/>
        </w:rPr>
        <w:t>The American journal of pathology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186</w:t>
      </w:r>
      <w:r>
        <w:rPr>
          <w:rFonts w:ascii="Times New Roman" w:eastAsia="Times New Roman" w:hAnsi="Times New Roman" w:cs="Times New Roman"/>
          <w:color w:val="212121"/>
          <w:sz w:val="24"/>
          <w:szCs w:val="24"/>
          <w:highlight w:val="white"/>
        </w:rPr>
        <w:t xml:space="preserve">(4), 829–843. </w:t>
      </w:r>
      <w:hyperlink r:id="rId48">
        <w:r>
          <w:rPr>
            <w:rFonts w:ascii="Times New Roman" w:eastAsia="Times New Roman" w:hAnsi="Times New Roman" w:cs="Times New Roman"/>
            <w:color w:val="1155CC"/>
            <w:sz w:val="24"/>
            <w:szCs w:val="24"/>
            <w:highlight w:val="white"/>
            <w:u w:val="single"/>
          </w:rPr>
          <w:t>https://doi.org/10.1016/j.ajpath.2015.11.025</w:t>
        </w:r>
      </w:hyperlink>
    </w:p>
    <w:p w14:paraId="32F02C59" w14:textId="77777777" w:rsidR="00C61945" w:rsidRDefault="00C61945" w:rsidP="00C61945">
      <w:pPr>
        <w:widowControl w:val="0"/>
        <w:numPr>
          <w:ilvl w:val="0"/>
          <w:numId w:val="1"/>
        </w:numPr>
        <w:tabs>
          <w:tab w:val="left" w:pos="1560"/>
        </w:tabs>
        <w:spacing w:before="240" w:after="240" w:line="240" w:lineRule="auto"/>
        <w:ind w:left="42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R., Kang, R., &amp; Tang, D. (2022). The mechanism of HMGB1 secretion and release. </w:t>
      </w:r>
      <w:r>
        <w:rPr>
          <w:rFonts w:ascii="Times New Roman" w:eastAsia="Times New Roman" w:hAnsi="Times New Roman" w:cs="Times New Roman"/>
          <w:i/>
          <w:sz w:val="24"/>
          <w:szCs w:val="24"/>
        </w:rPr>
        <w:t>Experimental &amp;amp; Molecular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54</w:t>
      </w:r>
      <w:r>
        <w:rPr>
          <w:rFonts w:ascii="Times New Roman" w:eastAsia="Times New Roman" w:hAnsi="Times New Roman" w:cs="Times New Roman"/>
          <w:sz w:val="24"/>
          <w:szCs w:val="24"/>
        </w:rPr>
        <w:t xml:space="preserve">(2), 91–102. </w:t>
      </w:r>
      <w:hyperlink r:id="rId49">
        <w:r>
          <w:rPr>
            <w:rFonts w:ascii="Times New Roman" w:eastAsia="Times New Roman" w:hAnsi="Times New Roman" w:cs="Times New Roman"/>
            <w:color w:val="1155CC"/>
            <w:sz w:val="24"/>
            <w:szCs w:val="24"/>
            <w:u w:val="single"/>
          </w:rPr>
          <w:t>https://doi.org/10.1038/s12276-022-00736-w</w:t>
        </w:r>
      </w:hyperlink>
      <w:r>
        <w:rPr>
          <w:rFonts w:ascii="Times New Roman" w:eastAsia="Times New Roman" w:hAnsi="Times New Roman" w:cs="Times New Roman"/>
          <w:sz w:val="24"/>
          <w:szCs w:val="24"/>
        </w:rPr>
        <w:t xml:space="preserve">   </w:t>
      </w:r>
    </w:p>
    <w:p w14:paraId="42E21731"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Meng, X. Y., Wu, L., Zhou, Y. H., Liu, T., Han, Q. F., Zhang, D. Y., Wang, L. H., &amp; Yao, H. C. (2016). High mobility group box 1 might be a novel therapeutic target in ischemia heart disease. </w:t>
      </w:r>
      <w:r>
        <w:rPr>
          <w:rFonts w:ascii="Times New Roman" w:eastAsia="Times New Roman" w:hAnsi="Times New Roman" w:cs="Times New Roman"/>
          <w:i/>
          <w:color w:val="212121"/>
          <w:sz w:val="24"/>
          <w:szCs w:val="24"/>
          <w:highlight w:val="white"/>
        </w:rPr>
        <w:t>International journalofcardiology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206</w:t>
      </w:r>
      <w:r>
        <w:rPr>
          <w:rFonts w:ascii="Times New Roman" w:eastAsia="Times New Roman" w:hAnsi="Times New Roman" w:cs="Times New Roman"/>
          <w:color w:val="212121"/>
          <w:sz w:val="24"/>
          <w:szCs w:val="24"/>
          <w:highlight w:val="white"/>
        </w:rPr>
        <w:t xml:space="preserve">, 42–43. </w:t>
      </w:r>
      <w:hyperlink r:id="rId50">
        <w:r>
          <w:rPr>
            <w:rFonts w:ascii="Times New Roman" w:eastAsia="Times New Roman" w:hAnsi="Times New Roman" w:cs="Times New Roman"/>
            <w:color w:val="1155CC"/>
            <w:sz w:val="24"/>
            <w:szCs w:val="24"/>
            <w:highlight w:val="white"/>
            <w:u w:val="single"/>
          </w:rPr>
          <w:t>https://doi.org/10.1016/j.ijcard.2016.01.014</w:t>
        </w:r>
      </w:hyperlink>
    </w:p>
    <w:p w14:paraId="76A089DD"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Kalbitz, M., Fattahi, F., Herron, T. J., Grailer, J. J., Jajou, L., Lu, H., Huber-Lang, M., Zetoune, F. S., Sarma, J. V., Day, S. M., Russell, M. W., Jalife, J., &amp; Ward, P. A. (2016). </w:t>
      </w:r>
      <w:r>
        <w:rPr>
          <w:rFonts w:ascii="Times New Roman" w:eastAsia="Times New Roman" w:hAnsi="Times New Roman" w:cs="Times New Roman"/>
          <w:color w:val="212121"/>
          <w:sz w:val="24"/>
          <w:szCs w:val="24"/>
          <w:highlight w:val="white"/>
        </w:rPr>
        <w:lastRenderedPageBreak/>
        <w:t xml:space="preserve">Complement Destabilizes Cardiomyocyte Function In Vivo after Polymicrobial Sepsis and In Vitro. </w:t>
      </w:r>
      <w:r>
        <w:rPr>
          <w:rFonts w:ascii="Times New Roman" w:eastAsia="Times New Roman" w:hAnsi="Times New Roman" w:cs="Times New Roman"/>
          <w:i/>
          <w:color w:val="212121"/>
          <w:sz w:val="24"/>
          <w:szCs w:val="24"/>
          <w:highlight w:val="white"/>
        </w:rPr>
        <w:t>Journal ofimmunology (Baltimore, Md. : 1950)</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197</w:t>
      </w:r>
      <w:r>
        <w:rPr>
          <w:rFonts w:ascii="Times New Roman" w:eastAsia="Times New Roman" w:hAnsi="Times New Roman" w:cs="Times New Roman"/>
          <w:color w:val="212121"/>
          <w:sz w:val="24"/>
          <w:szCs w:val="24"/>
          <w:highlight w:val="white"/>
        </w:rPr>
        <w:t xml:space="preserve">(6), 2353–2361. </w:t>
      </w:r>
      <w:hyperlink r:id="rId51">
        <w:r>
          <w:rPr>
            <w:rFonts w:ascii="Times New Roman" w:eastAsia="Times New Roman" w:hAnsi="Times New Roman" w:cs="Times New Roman"/>
            <w:color w:val="1155CC"/>
            <w:sz w:val="24"/>
            <w:szCs w:val="24"/>
            <w:highlight w:val="white"/>
            <w:u w:val="single"/>
          </w:rPr>
          <w:t>https://doi.org/10.4049/jimmunol.1600091</w:t>
        </w:r>
      </w:hyperlink>
    </w:p>
    <w:p w14:paraId="07D5E60A"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Zhang, X., Lu, C., Gao, M., Cao, X., Ha, T., Kalbfleisch, J. H., Williams, D. L., Li, C., &amp; Kao, R. L. (2014). Toll-like receptor 4 plays a central role in cardiac dysfunction during trauma hemorrhage shock. </w:t>
      </w:r>
      <w:r>
        <w:rPr>
          <w:rFonts w:ascii="Times New Roman" w:eastAsia="Times New Roman" w:hAnsi="Times New Roman" w:cs="Times New Roman"/>
          <w:i/>
          <w:color w:val="212121"/>
          <w:sz w:val="24"/>
          <w:szCs w:val="24"/>
          <w:highlight w:val="white"/>
        </w:rPr>
        <w:t>Shock (Augusta, Ga.)</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42</w:t>
      </w:r>
      <w:r>
        <w:rPr>
          <w:rFonts w:ascii="Times New Roman" w:eastAsia="Times New Roman" w:hAnsi="Times New Roman" w:cs="Times New Roman"/>
          <w:color w:val="212121"/>
          <w:sz w:val="24"/>
          <w:szCs w:val="24"/>
          <w:highlight w:val="white"/>
        </w:rPr>
        <w:t xml:space="preserve">(1), 31–37. </w:t>
      </w:r>
      <w:hyperlink r:id="rId52">
        <w:r>
          <w:rPr>
            <w:rFonts w:ascii="Times New Roman" w:eastAsia="Times New Roman" w:hAnsi="Times New Roman" w:cs="Times New Roman"/>
            <w:color w:val="1155CC"/>
            <w:sz w:val="24"/>
            <w:szCs w:val="24"/>
            <w:highlight w:val="white"/>
            <w:u w:val="single"/>
          </w:rPr>
          <w:t>https://doi.org/10.1097/SHK.0000000000000155</w:t>
        </w:r>
      </w:hyperlink>
    </w:p>
    <w:p w14:paraId="33E6BFC3" w14:textId="77777777" w:rsidR="00C61945" w:rsidRDefault="00C61945" w:rsidP="00C61945">
      <w:pPr>
        <w:widowControl w:val="0"/>
        <w:numPr>
          <w:ilvl w:val="0"/>
          <w:numId w:val="1"/>
        </w:numPr>
        <w:shd w:val="clear" w:color="auto" w:fill="FFFFFF"/>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Lackner, I., Weber, B., Baur, M., Haffner-Luntzer, M., Eiseler, T., Fois, G., Gebhard, F., Relja, B., Marzi, I., Pfeifer, R., Halvachizadeh, S., Lipiski, M., Cesarovic, N., Pape, H. C., Kalbitz, M., &amp; TREAT Research Group (2019). Midkine Is Elevated After Multiple Trauma and Acts Directly on Human Cardiomyocytes by Altering Their Functionality and Metabolism. </w:t>
      </w:r>
      <w:r>
        <w:rPr>
          <w:rFonts w:ascii="Times New Roman" w:eastAsia="Times New Roman" w:hAnsi="Times New Roman" w:cs="Times New Roman"/>
          <w:i/>
          <w:color w:val="212121"/>
          <w:sz w:val="24"/>
          <w:szCs w:val="24"/>
        </w:rPr>
        <w:t>Frontiersinimmunology</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i/>
          <w:color w:val="212121"/>
          <w:sz w:val="24"/>
          <w:szCs w:val="24"/>
        </w:rPr>
        <w:t>10</w:t>
      </w:r>
      <w:r>
        <w:rPr>
          <w:rFonts w:ascii="Times New Roman" w:eastAsia="Times New Roman" w:hAnsi="Times New Roman" w:cs="Times New Roman"/>
          <w:color w:val="212121"/>
          <w:sz w:val="24"/>
          <w:szCs w:val="24"/>
        </w:rPr>
        <w:t xml:space="preserve">, 1920. </w:t>
      </w:r>
      <w:hyperlink r:id="rId53">
        <w:r>
          <w:rPr>
            <w:rFonts w:ascii="Times New Roman" w:eastAsia="Times New Roman" w:hAnsi="Times New Roman" w:cs="Times New Roman"/>
            <w:color w:val="1155CC"/>
            <w:sz w:val="24"/>
            <w:szCs w:val="24"/>
            <w:u w:val="single"/>
          </w:rPr>
          <w:t>https://doi.org/10.3389/fimmu.2019.01920</w:t>
        </w:r>
      </w:hyperlink>
    </w:p>
    <w:p w14:paraId="3657632C"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Fischer, V., Kalbitz, M., Müller-Graf, F., Gebhard, F., Ignatius, A., Liedert, A., &amp; Haffner-Luntzer, M. (2018). Influence of Menopause on Inflammatory Cytokines during Murine and Human Bone Fracture Healing. </w:t>
      </w:r>
      <w:r>
        <w:rPr>
          <w:rFonts w:ascii="Times New Roman" w:eastAsia="Times New Roman" w:hAnsi="Times New Roman" w:cs="Times New Roman"/>
          <w:i/>
          <w:color w:val="212121"/>
          <w:sz w:val="24"/>
          <w:szCs w:val="24"/>
          <w:highlight w:val="white"/>
        </w:rPr>
        <w:t>International journalofmolecularsciences</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19</w:t>
      </w:r>
      <w:r>
        <w:rPr>
          <w:rFonts w:ascii="Times New Roman" w:eastAsia="Times New Roman" w:hAnsi="Times New Roman" w:cs="Times New Roman"/>
          <w:color w:val="212121"/>
          <w:sz w:val="24"/>
          <w:szCs w:val="24"/>
          <w:highlight w:val="white"/>
        </w:rPr>
        <w:t xml:space="preserve">(7), 2070. </w:t>
      </w:r>
      <w:hyperlink r:id="rId54">
        <w:r>
          <w:rPr>
            <w:rFonts w:ascii="Times New Roman" w:eastAsia="Times New Roman" w:hAnsi="Times New Roman" w:cs="Times New Roman"/>
            <w:color w:val="1155CC"/>
            <w:sz w:val="24"/>
            <w:szCs w:val="24"/>
            <w:highlight w:val="white"/>
            <w:u w:val="single"/>
          </w:rPr>
          <w:t>https://doi.org/10.3390/ijms19072070</w:t>
        </w:r>
      </w:hyperlink>
    </w:p>
    <w:p w14:paraId="518465D3"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Lackner, I., Weber, B., Baur, M., Haffner-Luntzer, M., Eiseler, T., Fois, G., Gebhard, F., Relja, B., Marzi, I., Pfeifer, R., Halvachizadeh, S., Lipiski, M., Cesarovic, N., Pape, H. C., Kalbitz, M., &amp; TREAT Research Group (2019). Midkine Is Elevated After Multiple Trauma and Acts Directly on Human Cardiomyocytes by Altering Their Functionality and Metabolism. </w:t>
      </w:r>
      <w:r>
        <w:rPr>
          <w:rFonts w:ascii="Times New Roman" w:eastAsia="Times New Roman" w:hAnsi="Times New Roman" w:cs="Times New Roman"/>
          <w:i/>
          <w:color w:val="212121"/>
          <w:sz w:val="24"/>
          <w:szCs w:val="24"/>
          <w:highlight w:val="white"/>
        </w:rPr>
        <w:t>Frontiers in immunology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10</w:t>
      </w:r>
      <w:r>
        <w:rPr>
          <w:rFonts w:ascii="Times New Roman" w:eastAsia="Times New Roman" w:hAnsi="Times New Roman" w:cs="Times New Roman"/>
          <w:color w:val="212121"/>
          <w:sz w:val="24"/>
          <w:szCs w:val="24"/>
          <w:highlight w:val="white"/>
        </w:rPr>
        <w:t xml:space="preserve">, 1920. </w:t>
      </w:r>
      <w:hyperlink r:id="rId55">
        <w:r>
          <w:rPr>
            <w:rFonts w:ascii="Times New Roman" w:eastAsia="Times New Roman" w:hAnsi="Times New Roman" w:cs="Times New Roman"/>
            <w:color w:val="1155CC"/>
            <w:sz w:val="24"/>
            <w:szCs w:val="24"/>
            <w:highlight w:val="white"/>
            <w:u w:val="single"/>
          </w:rPr>
          <w:t>https://doi.org/10.3389/fimmu.2019.01920</w:t>
        </w:r>
      </w:hyperlink>
      <w:r>
        <w:rPr>
          <w:rFonts w:ascii="Times New Roman" w:eastAsia="Times New Roman" w:hAnsi="Times New Roman" w:cs="Times New Roman"/>
          <w:color w:val="212121"/>
          <w:sz w:val="24"/>
          <w:szCs w:val="24"/>
          <w:highlight w:val="white"/>
        </w:rPr>
        <w:t xml:space="preserve"> </w:t>
      </w:r>
    </w:p>
    <w:p w14:paraId="5F433D7F" w14:textId="77777777" w:rsidR="00C61945" w:rsidRDefault="00C61945" w:rsidP="00C61945">
      <w:pPr>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Brennan, F. H., Gordon, R., Lao, H. W., Biggins, P. J., Taylor, S. M., Franklin, R. J., Woodruff, T. M., &amp; Ruitenberg, M. J. (2015). The Complement Receptor C5aR Controls Acute Inflammation and Astrogliosis following Spinal Cord Injury. </w:t>
      </w:r>
      <w:r>
        <w:rPr>
          <w:rFonts w:ascii="Times New Roman" w:eastAsia="Times New Roman" w:hAnsi="Times New Roman" w:cs="Times New Roman"/>
          <w:i/>
          <w:color w:val="212121"/>
          <w:sz w:val="24"/>
          <w:szCs w:val="24"/>
          <w:highlight w:val="white"/>
        </w:rPr>
        <w:t>The Journal of neuroscience : the official journal of the Society for Neuroscience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35</w:t>
      </w:r>
      <w:r>
        <w:rPr>
          <w:rFonts w:ascii="Times New Roman" w:eastAsia="Times New Roman" w:hAnsi="Times New Roman" w:cs="Times New Roman"/>
          <w:color w:val="212121"/>
          <w:sz w:val="24"/>
          <w:szCs w:val="24"/>
          <w:highlight w:val="white"/>
        </w:rPr>
        <w:t xml:space="preserve">(16), 6517–6531. </w:t>
      </w:r>
      <w:hyperlink r:id="rId56">
        <w:r>
          <w:rPr>
            <w:rFonts w:ascii="Times New Roman" w:eastAsia="Times New Roman" w:hAnsi="Times New Roman" w:cs="Times New Roman"/>
            <w:color w:val="1155CC"/>
            <w:sz w:val="24"/>
            <w:szCs w:val="24"/>
            <w:highlight w:val="white"/>
            <w:u w:val="single"/>
          </w:rPr>
          <w:t>https://doi.org/10.1523/JNEUROSCI.5218-14.2015</w:t>
        </w:r>
      </w:hyperlink>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color w:val="FF0000"/>
          <w:sz w:val="24"/>
          <w:szCs w:val="24"/>
          <w:highlight w:val="white"/>
        </w:rPr>
        <w:t> </w:t>
      </w:r>
    </w:p>
    <w:p w14:paraId="319B15EB"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Yang, Z., Nicholson, S. E., Cancio, T. S., Cancio, L. C., &amp; Li, Y. (2023). Complement as a vital nexus of the pathobiological connectome for acute respiratory distress syndrome: An emerging therapeutic target. </w:t>
      </w:r>
      <w:r>
        <w:rPr>
          <w:rFonts w:ascii="Times New Roman" w:eastAsia="Times New Roman" w:hAnsi="Times New Roman" w:cs="Times New Roman"/>
          <w:i/>
          <w:sz w:val="24"/>
          <w:szCs w:val="24"/>
        </w:rPr>
        <w:t>Frontiers in Immunology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 </w:t>
      </w:r>
      <w:hyperlink r:id="rId57">
        <w:r>
          <w:rPr>
            <w:rFonts w:ascii="Times New Roman" w:eastAsia="Times New Roman" w:hAnsi="Times New Roman" w:cs="Times New Roman"/>
            <w:color w:val="1155CC"/>
            <w:sz w:val="24"/>
            <w:szCs w:val="24"/>
            <w:u w:val="single"/>
          </w:rPr>
          <w:t>https://doi.org/10.3389/fimmu.2023.1100461</w:t>
        </w:r>
      </w:hyperlink>
      <w:r>
        <w:rPr>
          <w:rFonts w:ascii="Times New Roman" w:eastAsia="Times New Roman" w:hAnsi="Times New Roman" w:cs="Times New Roman"/>
          <w:sz w:val="24"/>
          <w:szCs w:val="24"/>
        </w:rPr>
        <w:t xml:space="preserve">  </w:t>
      </w:r>
    </w:p>
    <w:p w14:paraId="25A4979D"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Hoth, J. J., Wells, J. D., Jones, S. E., Yoza, B. K., &amp; McCall, C. E. (2014). Complement mediates a primed inflammatory response after traumatic lung injury. </w:t>
      </w:r>
      <w:r>
        <w:rPr>
          <w:rFonts w:ascii="Times New Roman" w:eastAsia="Times New Roman" w:hAnsi="Times New Roman" w:cs="Times New Roman"/>
          <w:i/>
          <w:color w:val="212121"/>
          <w:sz w:val="24"/>
          <w:szCs w:val="24"/>
          <w:highlight w:val="white"/>
        </w:rPr>
        <w:t>The journal of trauma and acute care surgery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76</w:t>
      </w:r>
      <w:r>
        <w:rPr>
          <w:rFonts w:ascii="Times New Roman" w:eastAsia="Times New Roman" w:hAnsi="Times New Roman" w:cs="Times New Roman"/>
          <w:color w:val="212121"/>
          <w:sz w:val="24"/>
          <w:szCs w:val="24"/>
          <w:highlight w:val="white"/>
        </w:rPr>
        <w:t xml:space="preserve">(3), 601–609. </w:t>
      </w:r>
      <w:hyperlink r:id="rId58">
        <w:r>
          <w:rPr>
            <w:rFonts w:ascii="Times New Roman" w:eastAsia="Times New Roman" w:hAnsi="Times New Roman" w:cs="Times New Roman"/>
            <w:color w:val="1155CC"/>
            <w:sz w:val="24"/>
            <w:szCs w:val="24"/>
            <w:highlight w:val="white"/>
            <w:u w:val="single"/>
          </w:rPr>
          <w:t>https://doi.org/10.1097/TA.0000000000000129</w:t>
        </w:r>
      </w:hyperlink>
    </w:p>
    <w:p w14:paraId="36592133"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Lackner, I., Weber, B., Baur, M., Fois, G., Gebhard, F., Pfeifer, R., Cinelli, P., Halvachizadeh, S., Lipiski, M., Cesarovic, N., Schrezenmeier, H., Huber-Lang, M., Pape, H. C., &amp;Kalbitz, M. (2020). Complement Activation and Organ Damage After Trauma-Differential Immune Response Based on Surgical Treatment Strategy. </w:t>
      </w:r>
      <w:r>
        <w:rPr>
          <w:rFonts w:ascii="Times New Roman" w:eastAsia="Times New Roman" w:hAnsi="Times New Roman" w:cs="Times New Roman"/>
          <w:i/>
          <w:color w:val="212121"/>
          <w:sz w:val="24"/>
          <w:szCs w:val="24"/>
          <w:highlight w:val="white"/>
        </w:rPr>
        <w:t>Frontiersinimmunology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11</w:t>
      </w:r>
      <w:r>
        <w:rPr>
          <w:rFonts w:ascii="Times New Roman" w:eastAsia="Times New Roman" w:hAnsi="Times New Roman" w:cs="Times New Roman"/>
          <w:color w:val="212121"/>
          <w:sz w:val="24"/>
          <w:szCs w:val="24"/>
          <w:highlight w:val="white"/>
        </w:rPr>
        <w:t xml:space="preserve">, 64. </w:t>
      </w:r>
      <w:hyperlink r:id="rId59">
        <w:r>
          <w:rPr>
            <w:rFonts w:ascii="Times New Roman" w:eastAsia="Times New Roman" w:hAnsi="Times New Roman" w:cs="Times New Roman"/>
            <w:color w:val="1155CC"/>
            <w:sz w:val="24"/>
            <w:szCs w:val="24"/>
            <w:highlight w:val="white"/>
            <w:u w:val="single"/>
          </w:rPr>
          <w:t>https://doi.org/10.3389/fimmu.2020.00064</w:t>
        </w:r>
      </w:hyperlink>
    </w:p>
    <w:p w14:paraId="145B8017"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van den Berg, C. W., Tambourgi, D. V., Clark, H. W., Hoong, S. J., Spiller, O. B., &amp; McGreal, E. P. (2014). Mechanism of neutrophil dysfunction: neutrophil serine proteases cleave and inactivate the C5a receptor. </w:t>
      </w:r>
      <w:r>
        <w:rPr>
          <w:rFonts w:ascii="Times New Roman" w:eastAsia="Times New Roman" w:hAnsi="Times New Roman" w:cs="Times New Roman"/>
          <w:i/>
          <w:color w:val="212121"/>
          <w:sz w:val="24"/>
          <w:szCs w:val="24"/>
          <w:highlight w:val="white"/>
        </w:rPr>
        <w:t>Journal ofimmunology (Baltimore, Md. : 1950)</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192</w:t>
      </w:r>
      <w:r>
        <w:rPr>
          <w:rFonts w:ascii="Times New Roman" w:eastAsia="Times New Roman" w:hAnsi="Times New Roman" w:cs="Times New Roman"/>
          <w:color w:val="212121"/>
          <w:sz w:val="24"/>
          <w:szCs w:val="24"/>
          <w:highlight w:val="white"/>
        </w:rPr>
        <w:t xml:space="preserve">(4), 1787–1795. </w:t>
      </w:r>
      <w:hyperlink r:id="rId60">
        <w:r>
          <w:rPr>
            <w:rFonts w:ascii="Times New Roman" w:eastAsia="Times New Roman" w:hAnsi="Times New Roman" w:cs="Times New Roman"/>
            <w:color w:val="1155CC"/>
            <w:sz w:val="24"/>
            <w:szCs w:val="24"/>
            <w:highlight w:val="white"/>
            <w:u w:val="single"/>
          </w:rPr>
          <w:t>https://doi.org/10.4049/jimmunol.1301920</w:t>
        </w:r>
      </w:hyperlink>
    </w:p>
    <w:p w14:paraId="154DAEAD" w14:textId="77777777" w:rsidR="00C61945" w:rsidRDefault="00C61945" w:rsidP="00C61945">
      <w:pPr>
        <w:widowControl w:val="0"/>
        <w:numPr>
          <w:ilvl w:val="0"/>
          <w:numId w:val="1"/>
        </w:numPr>
        <w:tabs>
          <w:tab w:val="left" w:pos="1560"/>
        </w:tabs>
        <w:spacing w:before="240" w:after="240" w:line="240" w:lineRule="auto"/>
        <w:ind w:firstLine="7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Biggins, P. J. C., Brennan, F. H., Taylor, S. M., Woodruff, T. M., &amp; Ruitenberg, M. J. (2017). The alternative receptor for complement component 5A, C5aR2, conveys neuroprotection in traumatic spinal cord injury. </w:t>
      </w:r>
      <w:r>
        <w:rPr>
          <w:rFonts w:ascii="Times New Roman" w:eastAsia="Times New Roman" w:hAnsi="Times New Roman" w:cs="Times New Roman"/>
          <w:i/>
          <w:sz w:val="24"/>
          <w:szCs w:val="24"/>
        </w:rPr>
        <w:t>Journal of Neurotrauma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 xml:space="preserve">(12), 2075–2085. </w:t>
      </w:r>
      <w:hyperlink r:id="rId61">
        <w:r>
          <w:rPr>
            <w:rFonts w:ascii="Times New Roman" w:eastAsia="Times New Roman" w:hAnsi="Times New Roman" w:cs="Times New Roman"/>
            <w:color w:val="1155CC"/>
            <w:sz w:val="24"/>
            <w:szCs w:val="24"/>
            <w:u w:val="single"/>
          </w:rPr>
          <w:t>https://doi.org/10.1089/neu.2016.4701</w:t>
        </w:r>
      </w:hyperlink>
      <w:r>
        <w:rPr>
          <w:rFonts w:ascii="Times New Roman" w:eastAsia="Times New Roman" w:hAnsi="Times New Roman" w:cs="Times New Roman"/>
          <w:sz w:val="24"/>
          <w:szCs w:val="24"/>
        </w:rPr>
        <w:t xml:space="preserve">  </w:t>
      </w:r>
    </w:p>
    <w:p w14:paraId="6032DECA" w14:textId="77777777" w:rsidR="00C61945" w:rsidRDefault="00C61945" w:rsidP="00C61945">
      <w:pPr>
        <w:widowControl w:val="0"/>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Fattahi, F., &amp; Ward, P. A. (2017). Complement and sepsis-induced heart dysfunction. </w:t>
      </w:r>
      <w:r>
        <w:rPr>
          <w:rFonts w:ascii="Times New Roman" w:eastAsia="Times New Roman" w:hAnsi="Times New Roman" w:cs="Times New Roman"/>
          <w:i/>
          <w:color w:val="212121"/>
          <w:sz w:val="24"/>
          <w:szCs w:val="24"/>
          <w:highlight w:val="white"/>
        </w:rPr>
        <w:t>Molecularimmunology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84</w:t>
      </w:r>
      <w:r>
        <w:rPr>
          <w:rFonts w:ascii="Times New Roman" w:eastAsia="Times New Roman" w:hAnsi="Times New Roman" w:cs="Times New Roman"/>
          <w:color w:val="212121"/>
          <w:sz w:val="24"/>
          <w:szCs w:val="24"/>
          <w:highlight w:val="white"/>
        </w:rPr>
        <w:t xml:space="preserve">, 57–64. </w:t>
      </w:r>
      <w:hyperlink r:id="rId62">
        <w:r>
          <w:rPr>
            <w:rFonts w:ascii="Times New Roman" w:eastAsia="Times New Roman" w:hAnsi="Times New Roman" w:cs="Times New Roman"/>
            <w:color w:val="1155CC"/>
            <w:sz w:val="24"/>
            <w:szCs w:val="24"/>
            <w:highlight w:val="white"/>
            <w:u w:val="single"/>
          </w:rPr>
          <w:t>https://doi.org/10.1016/j.molimm.2016.11.012</w:t>
        </w:r>
      </w:hyperlink>
    </w:p>
    <w:p w14:paraId="1A99D137" w14:textId="77777777" w:rsidR="00C61945" w:rsidRDefault="00C61945" w:rsidP="00C61945">
      <w:pPr>
        <w:numPr>
          <w:ilvl w:val="0"/>
          <w:numId w:val="1"/>
        </w:numPr>
        <w:pBdr>
          <w:top w:val="nil"/>
          <w:left w:val="nil"/>
          <w:bottom w:val="nil"/>
          <w:right w:val="nil"/>
          <w:between w:val="nil"/>
        </w:pBd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Ritter, A., Lötterle, L., Han, J., Kalbitz, M., Henrich, D., Marzi, I., Leppik, L., &amp; Weber, B. (2024). Evaluation of new cardiac damage biomarkers in Polytrauma: GDF-15, HFABP and UPAR for predicting patient outcomes. </w:t>
      </w:r>
      <w:r>
        <w:rPr>
          <w:rFonts w:ascii="Times New Roman" w:eastAsia="Times New Roman" w:hAnsi="Times New Roman" w:cs="Times New Roman"/>
          <w:i/>
          <w:color w:val="000000"/>
          <w:sz w:val="24"/>
          <w:szCs w:val="24"/>
        </w:rPr>
        <w:t>Journal ofClinicalMedicine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 xml:space="preserve">(4), 961. </w:t>
      </w:r>
      <w:hyperlink r:id="rId63">
        <w:r>
          <w:rPr>
            <w:rFonts w:ascii="Times New Roman" w:eastAsia="Times New Roman" w:hAnsi="Times New Roman" w:cs="Times New Roman"/>
            <w:color w:val="0563C1"/>
            <w:sz w:val="24"/>
            <w:szCs w:val="24"/>
            <w:u w:val="single"/>
          </w:rPr>
          <w:t>https://doi.org/10.3390/jcm13040961</w:t>
        </w:r>
      </w:hyperlink>
    </w:p>
    <w:p w14:paraId="19FBD8B0" w14:textId="77777777" w:rsidR="00C61945" w:rsidRDefault="00C61945" w:rsidP="00C61945">
      <w:pPr>
        <w:numPr>
          <w:ilvl w:val="0"/>
          <w:numId w:val="1"/>
        </w:numPr>
        <w:pBdr>
          <w:top w:val="nil"/>
          <w:left w:val="nil"/>
          <w:bottom w:val="nil"/>
          <w:right w:val="nil"/>
          <w:between w:val="nil"/>
        </w:pBd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Alkireidmi, M. A., Al-Abbasi, F. A., Mehanna, M. G., &amp; Moselhy, S. S. (2018). Biochemical markers as diagnostic/prognostic indicators for ischemic disease. </w:t>
      </w:r>
      <w:r>
        <w:rPr>
          <w:rFonts w:ascii="Times New Roman" w:eastAsia="Times New Roman" w:hAnsi="Times New Roman" w:cs="Times New Roman"/>
          <w:i/>
          <w:color w:val="212121"/>
          <w:sz w:val="24"/>
          <w:szCs w:val="24"/>
          <w:highlight w:val="white"/>
        </w:rPr>
        <w:t>African health sciences</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18</w:t>
      </w:r>
      <w:r>
        <w:rPr>
          <w:rFonts w:ascii="Times New Roman" w:eastAsia="Times New Roman" w:hAnsi="Times New Roman" w:cs="Times New Roman"/>
          <w:color w:val="212121"/>
          <w:sz w:val="24"/>
          <w:szCs w:val="24"/>
          <w:highlight w:val="white"/>
        </w:rPr>
        <w:t xml:space="preserve">(2), 287–294. </w:t>
      </w:r>
      <w:hyperlink r:id="rId64">
        <w:r>
          <w:rPr>
            <w:rFonts w:ascii="Times New Roman" w:eastAsia="Times New Roman" w:hAnsi="Times New Roman" w:cs="Times New Roman"/>
            <w:color w:val="1155CC"/>
            <w:sz w:val="24"/>
            <w:szCs w:val="24"/>
            <w:highlight w:val="white"/>
            <w:u w:val="single"/>
          </w:rPr>
          <w:t>https://doi.org/10.4314/ahs.v18i2.13</w:t>
        </w:r>
      </w:hyperlink>
      <w:r>
        <w:rPr>
          <w:rFonts w:ascii="Times New Roman" w:eastAsia="Times New Roman" w:hAnsi="Times New Roman" w:cs="Times New Roman"/>
          <w:color w:val="212121"/>
          <w:sz w:val="24"/>
          <w:szCs w:val="24"/>
          <w:highlight w:val="white"/>
        </w:rPr>
        <w:t xml:space="preserve"> </w:t>
      </w:r>
    </w:p>
    <w:p w14:paraId="6DB4AA22" w14:textId="77777777" w:rsidR="00C61945" w:rsidRDefault="00C61945" w:rsidP="00C61945">
      <w:pPr>
        <w:numPr>
          <w:ilvl w:val="0"/>
          <w:numId w:val="1"/>
        </w:numPr>
        <w:pBdr>
          <w:top w:val="nil"/>
          <w:left w:val="nil"/>
          <w:bottom w:val="nil"/>
          <w:right w:val="nil"/>
          <w:between w:val="nil"/>
        </w:pBd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Yan, W., Bläsius, F., Wahl, T., Hildebrand, F., Balmayor, E. R., Greven, J., &amp; Horst, K. (2024). Lactate dehydrogenase can be used for differential diagnosis to identify patients with severe polytrauma with or without chest injury—a retrospective study. </w:t>
      </w:r>
      <w:r>
        <w:rPr>
          <w:rFonts w:ascii="Times New Roman" w:eastAsia="Times New Roman" w:hAnsi="Times New Roman" w:cs="Times New Roman"/>
          <w:i/>
          <w:color w:val="000000"/>
          <w:sz w:val="24"/>
          <w:szCs w:val="24"/>
        </w:rPr>
        <w:t>PLOS 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 xml:space="preserve">(8). </w:t>
      </w:r>
      <w:hyperlink r:id="rId65">
        <w:r>
          <w:rPr>
            <w:rFonts w:ascii="Times New Roman" w:eastAsia="Times New Roman" w:hAnsi="Times New Roman" w:cs="Times New Roman"/>
            <w:color w:val="0563C1"/>
            <w:sz w:val="24"/>
            <w:szCs w:val="24"/>
            <w:u w:val="single"/>
          </w:rPr>
          <w:t>https://doi.org/10.1371/journal.pone.0308228</w:t>
        </w:r>
      </w:hyperlink>
    </w:p>
    <w:p w14:paraId="46EFBE28" w14:textId="77777777" w:rsidR="00C61945" w:rsidRDefault="00C61945" w:rsidP="00C61945">
      <w:pPr>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Suthahar, N., Lau, E. S., Blaha, M. J., Paniagua, S. M., Larson, M. G., Psaty, B. M., ... &amp;deBoer, R. A. (2020). Sex-specific associations of cardiovascular risk factors and biomarkers with incident heart failure. </w:t>
      </w:r>
      <w:r>
        <w:rPr>
          <w:rFonts w:ascii="Times New Roman" w:eastAsia="Times New Roman" w:hAnsi="Times New Roman" w:cs="Times New Roman"/>
          <w:i/>
          <w:color w:val="222222"/>
          <w:sz w:val="24"/>
          <w:szCs w:val="24"/>
          <w:highlight w:val="white"/>
        </w:rPr>
        <w:t>Journal ofthe American College ofCardiology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76</w:t>
      </w:r>
      <w:r>
        <w:rPr>
          <w:rFonts w:ascii="Times New Roman" w:eastAsia="Times New Roman" w:hAnsi="Times New Roman" w:cs="Times New Roman"/>
          <w:color w:val="222222"/>
          <w:sz w:val="24"/>
          <w:szCs w:val="24"/>
          <w:highlight w:val="white"/>
        </w:rPr>
        <w:t>(12), 1455-1465.</w:t>
      </w:r>
    </w:p>
    <w:p w14:paraId="765EDC45" w14:textId="77777777" w:rsidR="00C61945" w:rsidRDefault="00C61945" w:rsidP="00C61945">
      <w:pPr>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Yan, I., Börschel, C. S., Neumann, J. T., Sprünker, N. A., Makarova, N., Kontto, J., ... &amp;Westermann, D. (2020). High-sensitivity cardiac troponin I levels and prediction of heart failure: results from the BiomarCaRE consortium. </w:t>
      </w:r>
      <w:r>
        <w:rPr>
          <w:rFonts w:ascii="Times New Roman" w:eastAsia="Times New Roman" w:hAnsi="Times New Roman" w:cs="Times New Roman"/>
          <w:i/>
          <w:color w:val="222222"/>
          <w:sz w:val="24"/>
          <w:szCs w:val="24"/>
          <w:highlight w:val="white"/>
        </w:rPr>
        <w:t>Heart Failure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w:t>
      </w:r>
      <w:r>
        <w:rPr>
          <w:rFonts w:ascii="Times New Roman" w:eastAsia="Times New Roman" w:hAnsi="Times New Roman" w:cs="Times New Roman"/>
          <w:color w:val="222222"/>
          <w:sz w:val="24"/>
          <w:szCs w:val="24"/>
          <w:highlight w:val="white"/>
        </w:rPr>
        <w:t>(5), 401-411.</w:t>
      </w:r>
    </w:p>
    <w:p w14:paraId="303537CE" w14:textId="77777777" w:rsidR="00C61945" w:rsidRDefault="00C61945" w:rsidP="00C61945">
      <w:pPr>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Berge, K., Lyngbakken, M. N., Myhre, P. L., Brynildsen, J., Røysland, R., Strand, H., Christensen, G., Høiseth, A. D., Omland, T., &amp;Røsjø, H. (2021). High-sensitivity cardiac troponin T and N-terminal pro-B-type natriuretic peptide in acute heart failure: Data from the ACE 2 study. </w:t>
      </w:r>
      <w:r>
        <w:rPr>
          <w:rFonts w:ascii="Times New Roman" w:eastAsia="Times New Roman" w:hAnsi="Times New Roman" w:cs="Times New Roman"/>
          <w:i/>
          <w:color w:val="212121"/>
          <w:sz w:val="24"/>
          <w:szCs w:val="24"/>
          <w:highlight w:val="white"/>
        </w:rPr>
        <w:t>Clinicalbiochemistry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88</w:t>
      </w:r>
      <w:r>
        <w:rPr>
          <w:rFonts w:ascii="Times New Roman" w:eastAsia="Times New Roman" w:hAnsi="Times New Roman" w:cs="Times New Roman"/>
          <w:color w:val="212121"/>
          <w:sz w:val="24"/>
          <w:szCs w:val="24"/>
          <w:highlight w:val="white"/>
        </w:rPr>
        <w:t xml:space="preserve">, 30–36. </w:t>
      </w:r>
      <w:hyperlink r:id="rId66">
        <w:r>
          <w:rPr>
            <w:rFonts w:ascii="Times New Roman" w:eastAsia="Times New Roman" w:hAnsi="Times New Roman" w:cs="Times New Roman"/>
            <w:color w:val="1155CC"/>
            <w:sz w:val="24"/>
            <w:szCs w:val="24"/>
            <w:highlight w:val="white"/>
            <w:u w:val="single"/>
          </w:rPr>
          <w:t>https://doi.org/10.1016/j.clinbiochem.2020.11.009</w:t>
        </w:r>
      </w:hyperlink>
    </w:p>
    <w:p w14:paraId="04AAB3AE" w14:textId="77777777" w:rsidR="00C61945" w:rsidRDefault="00C61945" w:rsidP="00C61945">
      <w:pPr>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Zhang, Q., Wang, Y. F., Hu, X., Tan, Y. J., Gao, C., Chen, J., Han, F., Chen, J., &amp; Yang, Y. (2022). Association of serum cardiac troponin I and severity of coronary stenosis in patients with varied renal functions: a retrospective cohort study. </w:t>
      </w:r>
      <w:r>
        <w:rPr>
          <w:rFonts w:ascii="Times New Roman" w:eastAsia="Times New Roman" w:hAnsi="Times New Roman" w:cs="Times New Roman"/>
          <w:i/>
          <w:color w:val="212121"/>
          <w:sz w:val="24"/>
          <w:szCs w:val="24"/>
          <w:highlight w:val="white"/>
        </w:rPr>
        <w:t>BMJ open</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12</w:t>
      </w:r>
      <w:r>
        <w:rPr>
          <w:rFonts w:ascii="Times New Roman" w:eastAsia="Times New Roman" w:hAnsi="Times New Roman" w:cs="Times New Roman"/>
          <w:color w:val="212121"/>
          <w:sz w:val="24"/>
          <w:szCs w:val="24"/>
          <w:highlight w:val="white"/>
        </w:rPr>
        <w:t xml:space="preserve">(3), e054722. </w:t>
      </w:r>
      <w:hyperlink r:id="rId67">
        <w:r>
          <w:rPr>
            <w:rFonts w:ascii="Times New Roman" w:eastAsia="Times New Roman" w:hAnsi="Times New Roman" w:cs="Times New Roman"/>
            <w:color w:val="1155CC"/>
            <w:sz w:val="24"/>
            <w:szCs w:val="24"/>
            <w:highlight w:val="white"/>
            <w:u w:val="single"/>
          </w:rPr>
          <w:t>https://doi.org/10.1136/bmjopen-2021-054722</w:t>
        </w:r>
      </w:hyperlink>
    </w:p>
    <w:p w14:paraId="23BBC586" w14:textId="77777777" w:rsidR="00C61945" w:rsidRDefault="00C61945" w:rsidP="00C61945">
      <w:pPr>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Firth, C., Kaur, T., Chakkera, H., Zhang, N., Shamoun, F., Steidley, E., Heilman, R., &amp;Keddis, M. (2019). Cardiac Troponin T and Right Ventricular Systolic Pressure Predict Cardiovascular and Mortality Risk in Kidney Transplant Candidates. </w:t>
      </w:r>
      <w:r>
        <w:rPr>
          <w:rFonts w:ascii="Times New Roman" w:eastAsia="Times New Roman" w:hAnsi="Times New Roman" w:cs="Times New Roman"/>
          <w:i/>
          <w:color w:val="212121"/>
          <w:sz w:val="24"/>
          <w:szCs w:val="24"/>
          <w:highlight w:val="white"/>
        </w:rPr>
        <w:t>American journalofnephrology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50</w:t>
      </w:r>
      <w:r>
        <w:rPr>
          <w:rFonts w:ascii="Times New Roman" w:eastAsia="Times New Roman" w:hAnsi="Times New Roman" w:cs="Times New Roman"/>
          <w:color w:val="212121"/>
          <w:sz w:val="24"/>
          <w:szCs w:val="24"/>
          <w:highlight w:val="white"/>
        </w:rPr>
        <w:t xml:space="preserve">(6), 434–443. </w:t>
      </w:r>
      <w:hyperlink r:id="rId68">
        <w:r>
          <w:rPr>
            <w:rFonts w:ascii="Times New Roman" w:eastAsia="Times New Roman" w:hAnsi="Times New Roman" w:cs="Times New Roman"/>
            <w:color w:val="1155CC"/>
            <w:sz w:val="24"/>
            <w:szCs w:val="24"/>
            <w:highlight w:val="white"/>
            <w:u w:val="single"/>
          </w:rPr>
          <w:t>https://doi.org/10.1159/000503807</w:t>
        </w:r>
      </w:hyperlink>
    </w:p>
    <w:p w14:paraId="759558B4" w14:textId="77777777" w:rsidR="00C61945" w:rsidRDefault="00C61945" w:rsidP="00C61945">
      <w:pPr>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Innocenti, F., Palmieri, V., Stefanone, V. T., D’Argenzio, F., Cigana, M., Montuori, M., Capretti, E., De Paris, A., Calcagno, S., Tassinari, I., &amp; Pini, R. (2021). Comparison of troponin I levels versus myocardial dysfunction on prognosis in sepsis. </w:t>
      </w:r>
      <w:r>
        <w:rPr>
          <w:rFonts w:ascii="Times New Roman" w:eastAsia="Times New Roman" w:hAnsi="Times New Roman" w:cs="Times New Roman"/>
          <w:i/>
          <w:color w:val="212121"/>
          <w:sz w:val="24"/>
          <w:szCs w:val="24"/>
          <w:highlight w:val="white"/>
        </w:rPr>
        <w:t>InternalandEmergencyMedicine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17</w:t>
      </w:r>
      <w:r>
        <w:rPr>
          <w:rFonts w:ascii="Times New Roman" w:eastAsia="Times New Roman" w:hAnsi="Times New Roman" w:cs="Times New Roman"/>
          <w:color w:val="212121"/>
          <w:sz w:val="24"/>
          <w:szCs w:val="24"/>
          <w:highlight w:val="white"/>
        </w:rPr>
        <w:t xml:space="preserve">(1), 223–231. </w:t>
      </w:r>
      <w:hyperlink r:id="rId69">
        <w:r>
          <w:rPr>
            <w:rFonts w:ascii="Times New Roman" w:eastAsia="Times New Roman" w:hAnsi="Times New Roman" w:cs="Times New Roman"/>
            <w:color w:val="1155CC"/>
            <w:sz w:val="24"/>
            <w:szCs w:val="24"/>
            <w:highlight w:val="white"/>
            <w:u w:val="single"/>
          </w:rPr>
          <w:t>https://doi.org/10.1007/s11739-021-02701-3</w:t>
        </w:r>
      </w:hyperlink>
    </w:p>
    <w:p w14:paraId="7D78E5FA" w14:textId="77777777" w:rsidR="00C61945" w:rsidRDefault="00C61945" w:rsidP="00C61945">
      <w:pPr>
        <w:numPr>
          <w:ilvl w:val="0"/>
          <w:numId w:val="1"/>
        </w:numPr>
        <w:tabs>
          <w:tab w:val="left" w:pos="15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Packer, M., Januzzi, J. L., Ferreira, J. P., Anker, S. D., Butler, J., Filippatos, G., ... &amp; EMPEROR‐ReducedTrialCommitteesandInvestigators. (2021). Concentration‐dependent clinical and prognostic importance of high‐sensitivity cardiac troponin T in heart failure and a reduced ejection fraction and the influence of empagliflozin: the EMPEROR‐Reduced trial. </w:t>
      </w:r>
      <w:r>
        <w:rPr>
          <w:rFonts w:ascii="Times New Roman" w:eastAsia="Times New Roman" w:hAnsi="Times New Roman" w:cs="Times New Roman"/>
          <w:i/>
          <w:color w:val="222222"/>
          <w:sz w:val="24"/>
          <w:szCs w:val="24"/>
          <w:highlight w:val="white"/>
        </w:rPr>
        <w:t>European journalofheartfailure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23</w:t>
      </w:r>
      <w:r>
        <w:rPr>
          <w:rFonts w:ascii="Times New Roman" w:eastAsia="Times New Roman" w:hAnsi="Times New Roman" w:cs="Times New Roman"/>
          <w:color w:val="222222"/>
          <w:sz w:val="24"/>
          <w:szCs w:val="24"/>
          <w:highlight w:val="white"/>
        </w:rPr>
        <w:t>(9), 1529-1538.</w:t>
      </w:r>
    </w:p>
    <w:p w14:paraId="2C09802A" w14:textId="77777777" w:rsidR="00C21F76" w:rsidRDefault="00C21F76"/>
    <w:sectPr w:rsidR="00C21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01435"/>
    <w:multiLevelType w:val="multilevel"/>
    <w:tmpl w:val="B32E90C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1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A3"/>
    <w:rsid w:val="00281240"/>
    <w:rsid w:val="00865CA3"/>
    <w:rsid w:val="00987C57"/>
    <w:rsid w:val="00C21F76"/>
    <w:rsid w:val="00C61945"/>
    <w:rsid w:val="00D1760C"/>
    <w:rsid w:val="00F02DC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261F"/>
  <w15:chartTrackingRefBased/>
  <w15:docId w15:val="{E12EDBD2-942A-439A-BB61-6BBABD58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945"/>
    <w:rPr>
      <w:rFonts w:ascii="Calibri" w:eastAsia="Calibri" w:hAnsi="Calibri" w:cs="Calibri"/>
      <w:kern w:val="0"/>
      <w:lang w:val="en-US" w:eastAsia="ru-KZ"/>
      <w14:ligatures w14:val="none"/>
    </w:rPr>
  </w:style>
  <w:style w:type="paragraph" w:styleId="1">
    <w:name w:val="heading 1"/>
    <w:basedOn w:val="a"/>
    <w:next w:val="a"/>
    <w:link w:val="10"/>
    <w:uiPriority w:val="9"/>
    <w:qFormat/>
    <w:rsid w:val="00865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65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65C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65C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65C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65C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65C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5C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65C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CA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65CA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65CA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65CA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65CA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65C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65CA3"/>
    <w:rPr>
      <w:rFonts w:eastAsiaTheme="majorEastAsia" w:cstheme="majorBidi"/>
      <w:color w:val="595959" w:themeColor="text1" w:themeTint="A6"/>
    </w:rPr>
  </w:style>
  <w:style w:type="character" w:customStyle="1" w:styleId="80">
    <w:name w:val="Заголовок 8 Знак"/>
    <w:basedOn w:val="a0"/>
    <w:link w:val="8"/>
    <w:uiPriority w:val="9"/>
    <w:semiHidden/>
    <w:rsid w:val="00865C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65CA3"/>
    <w:rPr>
      <w:rFonts w:eastAsiaTheme="majorEastAsia" w:cstheme="majorBidi"/>
      <w:color w:val="272727" w:themeColor="text1" w:themeTint="D8"/>
    </w:rPr>
  </w:style>
  <w:style w:type="paragraph" w:styleId="a3">
    <w:name w:val="Title"/>
    <w:basedOn w:val="a"/>
    <w:next w:val="a"/>
    <w:link w:val="a4"/>
    <w:uiPriority w:val="10"/>
    <w:qFormat/>
    <w:rsid w:val="00865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65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CA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65C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65CA3"/>
    <w:pPr>
      <w:spacing w:before="160"/>
      <w:jc w:val="center"/>
    </w:pPr>
    <w:rPr>
      <w:i/>
      <w:iCs/>
      <w:color w:val="404040" w:themeColor="text1" w:themeTint="BF"/>
    </w:rPr>
  </w:style>
  <w:style w:type="character" w:customStyle="1" w:styleId="22">
    <w:name w:val="Цитата 2 Знак"/>
    <w:basedOn w:val="a0"/>
    <w:link w:val="21"/>
    <w:uiPriority w:val="29"/>
    <w:rsid w:val="00865CA3"/>
    <w:rPr>
      <w:i/>
      <w:iCs/>
      <w:color w:val="404040" w:themeColor="text1" w:themeTint="BF"/>
    </w:rPr>
  </w:style>
  <w:style w:type="paragraph" w:styleId="a7">
    <w:name w:val="List Paragraph"/>
    <w:basedOn w:val="a"/>
    <w:uiPriority w:val="34"/>
    <w:qFormat/>
    <w:rsid w:val="00865CA3"/>
    <w:pPr>
      <w:ind w:left="720"/>
      <w:contextualSpacing/>
    </w:pPr>
  </w:style>
  <w:style w:type="character" w:styleId="a8">
    <w:name w:val="Intense Emphasis"/>
    <w:basedOn w:val="a0"/>
    <w:uiPriority w:val="21"/>
    <w:qFormat/>
    <w:rsid w:val="00865CA3"/>
    <w:rPr>
      <w:i/>
      <w:iCs/>
      <w:color w:val="0F4761" w:themeColor="accent1" w:themeShade="BF"/>
    </w:rPr>
  </w:style>
  <w:style w:type="paragraph" w:styleId="a9">
    <w:name w:val="Intense Quote"/>
    <w:basedOn w:val="a"/>
    <w:next w:val="a"/>
    <w:link w:val="aa"/>
    <w:uiPriority w:val="30"/>
    <w:qFormat/>
    <w:rsid w:val="00865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65CA3"/>
    <w:rPr>
      <w:i/>
      <w:iCs/>
      <w:color w:val="0F4761" w:themeColor="accent1" w:themeShade="BF"/>
    </w:rPr>
  </w:style>
  <w:style w:type="character" w:styleId="ab">
    <w:name w:val="Intense Reference"/>
    <w:basedOn w:val="a0"/>
    <w:uiPriority w:val="32"/>
    <w:qFormat/>
    <w:rsid w:val="00865CA3"/>
    <w:rPr>
      <w:b/>
      <w:bCs/>
      <w:smallCaps/>
      <w:color w:val="0F4761" w:themeColor="accent1" w:themeShade="BF"/>
      <w:spacing w:val="5"/>
    </w:rPr>
  </w:style>
  <w:style w:type="table" w:customStyle="1" w:styleId="TableNormal">
    <w:name w:val="Table Normal"/>
    <w:rsid w:val="00C61945"/>
    <w:rPr>
      <w:rFonts w:ascii="Calibri" w:eastAsia="Calibri" w:hAnsi="Calibri" w:cs="Calibri"/>
      <w:kern w:val="0"/>
      <w:lang w:val="en-US" w:eastAsia="ru-KZ"/>
      <w14:ligatures w14:val="none"/>
    </w:rPr>
    <w:tblPr>
      <w:tblCellMar>
        <w:top w:w="0" w:type="dxa"/>
        <w:left w:w="0" w:type="dxa"/>
        <w:bottom w:w="0" w:type="dxa"/>
        <w:right w:w="0" w:type="dxa"/>
      </w:tblCellMar>
    </w:tblPr>
  </w:style>
  <w:style w:type="character" w:styleId="ac">
    <w:name w:val="annotation reference"/>
    <w:basedOn w:val="a0"/>
    <w:uiPriority w:val="99"/>
    <w:semiHidden/>
    <w:unhideWhenUsed/>
    <w:rsid w:val="00C61945"/>
    <w:rPr>
      <w:sz w:val="16"/>
      <w:szCs w:val="16"/>
    </w:rPr>
  </w:style>
  <w:style w:type="paragraph" w:styleId="ad">
    <w:name w:val="annotation text"/>
    <w:basedOn w:val="a"/>
    <w:link w:val="ae"/>
    <w:uiPriority w:val="99"/>
    <w:semiHidden/>
    <w:unhideWhenUsed/>
    <w:rsid w:val="00C61945"/>
    <w:pPr>
      <w:spacing w:line="240" w:lineRule="auto"/>
    </w:pPr>
    <w:rPr>
      <w:sz w:val="20"/>
      <w:szCs w:val="20"/>
    </w:rPr>
  </w:style>
  <w:style w:type="character" w:customStyle="1" w:styleId="ae">
    <w:name w:val="Текст примечания Знак"/>
    <w:basedOn w:val="a0"/>
    <w:link w:val="ad"/>
    <w:uiPriority w:val="99"/>
    <w:semiHidden/>
    <w:rsid w:val="00C61945"/>
    <w:rPr>
      <w:rFonts w:ascii="Calibri" w:eastAsia="Calibri" w:hAnsi="Calibri" w:cs="Calibri"/>
      <w:kern w:val="0"/>
      <w:sz w:val="20"/>
      <w:szCs w:val="20"/>
      <w:lang w:val="en-US" w:eastAsia="ru-KZ"/>
      <w14:ligatures w14:val="none"/>
    </w:rPr>
  </w:style>
  <w:style w:type="table" w:styleId="af">
    <w:name w:val="Table Grid"/>
    <w:basedOn w:val="a1"/>
    <w:uiPriority w:val="39"/>
    <w:rsid w:val="00C61945"/>
    <w:pPr>
      <w:spacing w:after="0" w:line="240" w:lineRule="auto"/>
    </w:pPr>
    <w:rPr>
      <w:rFonts w:ascii="Calibri" w:eastAsia="Calibri" w:hAnsi="Calibri" w:cs="Calibri"/>
      <w:kern w:val="0"/>
      <w:lang w:val="en-US" w:eastAsia="ru-K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6194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61945"/>
    <w:rPr>
      <w:rFonts w:ascii="Segoe UI" w:eastAsia="Calibri" w:hAnsi="Segoe UI" w:cs="Segoe UI"/>
      <w:kern w:val="0"/>
      <w:sz w:val="18"/>
      <w:szCs w:val="18"/>
      <w:lang w:val="en-US" w:eastAsia="ru-KZ"/>
      <w14:ligatures w14:val="none"/>
    </w:rPr>
  </w:style>
  <w:style w:type="paragraph" w:styleId="af2">
    <w:name w:val="annotation subject"/>
    <w:basedOn w:val="ad"/>
    <w:next w:val="ad"/>
    <w:link w:val="af3"/>
    <w:uiPriority w:val="99"/>
    <w:semiHidden/>
    <w:unhideWhenUsed/>
    <w:rsid w:val="00C61945"/>
    <w:rPr>
      <w:b/>
      <w:bCs/>
    </w:rPr>
  </w:style>
  <w:style w:type="character" w:customStyle="1" w:styleId="af3">
    <w:name w:val="Тема примечания Знак"/>
    <w:basedOn w:val="ae"/>
    <w:link w:val="af2"/>
    <w:uiPriority w:val="99"/>
    <w:semiHidden/>
    <w:rsid w:val="00C61945"/>
    <w:rPr>
      <w:rFonts w:ascii="Calibri" w:eastAsia="Calibri" w:hAnsi="Calibri" w:cs="Calibri"/>
      <w:b/>
      <w:bCs/>
      <w:kern w:val="0"/>
      <w:sz w:val="20"/>
      <w:szCs w:val="20"/>
      <w:lang w:val="en-US" w:eastAsia="ru-KZ"/>
      <w14:ligatures w14:val="none"/>
    </w:rPr>
  </w:style>
  <w:style w:type="paragraph" w:styleId="af4">
    <w:name w:val="header"/>
    <w:basedOn w:val="a"/>
    <w:link w:val="af5"/>
    <w:uiPriority w:val="99"/>
    <w:unhideWhenUsed/>
    <w:rsid w:val="00C61945"/>
    <w:pPr>
      <w:tabs>
        <w:tab w:val="center" w:pos="4680"/>
        <w:tab w:val="right" w:pos="9360"/>
      </w:tabs>
      <w:spacing w:after="0" w:line="240" w:lineRule="auto"/>
    </w:pPr>
  </w:style>
  <w:style w:type="character" w:customStyle="1" w:styleId="af5">
    <w:name w:val="Верхний колонтитул Знак"/>
    <w:basedOn w:val="a0"/>
    <w:link w:val="af4"/>
    <w:uiPriority w:val="99"/>
    <w:rsid w:val="00C61945"/>
    <w:rPr>
      <w:rFonts w:ascii="Calibri" w:eastAsia="Calibri" w:hAnsi="Calibri" w:cs="Calibri"/>
      <w:kern w:val="0"/>
      <w:lang w:val="en-US" w:eastAsia="ru-KZ"/>
      <w14:ligatures w14:val="none"/>
    </w:rPr>
  </w:style>
  <w:style w:type="paragraph" w:styleId="af6">
    <w:name w:val="footer"/>
    <w:basedOn w:val="a"/>
    <w:link w:val="af7"/>
    <w:uiPriority w:val="99"/>
    <w:unhideWhenUsed/>
    <w:rsid w:val="00C61945"/>
    <w:pPr>
      <w:tabs>
        <w:tab w:val="center" w:pos="4680"/>
        <w:tab w:val="right" w:pos="9360"/>
      </w:tabs>
      <w:spacing w:after="0" w:line="240" w:lineRule="auto"/>
    </w:pPr>
  </w:style>
  <w:style w:type="character" w:customStyle="1" w:styleId="af7">
    <w:name w:val="Нижний колонтитул Знак"/>
    <w:basedOn w:val="a0"/>
    <w:link w:val="af6"/>
    <w:uiPriority w:val="99"/>
    <w:rsid w:val="00C61945"/>
    <w:rPr>
      <w:rFonts w:ascii="Calibri" w:eastAsia="Calibri" w:hAnsi="Calibri" w:cs="Calibri"/>
      <w:kern w:val="0"/>
      <w:lang w:val="en-US" w:eastAsia="ru-KZ"/>
      <w14:ligatures w14:val="none"/>
    </w:rPr>
  </w:style>
  <w:style w:type="paragraph" w:styleId="af8">
    <w:name w:val="Normal (Web)"/>
    <w:basedOn w:val="a"/>
    <w:uiPriority w:val="99"/>
    <w:unhideWhenUsed/>
    <w:rsid w:val="00C61945"/>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Hyperlink"/>
    <w:basedOn w:val="a0"/>
    <w:uiPriority w:val="99"/>
    <w:unhideWhenUsed/>
    <w:rsid w:val="00C61945"/>
    <w:rPr>
      <w:color w:val="467886" w:themeColor="hyperlink"/>
      <w:u w:val="single"/>
    </w:rPr>
  </w:style>
  <w:style w:type="character" w:customStyle="1" w:styleId="11">
    <w:name w:val="Неразрешенное упоминание1"/>
    <w:basedOn w:val="a0"/>
    <w:uiPriority w:val="99"/>
    <w:semiHidden/>
    <w:unhideWhenUsed/>
    <w:rsid w:val="00C61945"/>
    <w:rPr>
      <w:color w:val="605E5C"/>
      <w:shd w:val="clear" w:color="auto" w:fill="E1DFDD"/>
    </w:rPr>
  </w:style>
  <w:style w:type="character" w:customStyle="1" w:styleId="bkciteavail">
    <w:name w:val="bk_cite_avail"/>
    <w:basedOn w:val="a0"/>
    <w:rsid w:val="00C61945"/>
  </w:style>
  <w:style w:type="paragraph" w:styleId="afa">
    <w:name w:val="endnote text"/>
    <w:basedOn w:val="a"/>
    <w:link w:val="afb"/>
    <w:uiPriority w:val="99"/>
    <w:semiHidden/>
    <w:unhideWhenUsed/>
    <w:rsid w:val="00C61945"/>
    <w:pPr>
      <w:spacing w:after="0" w:line="240" w:lineRule="auto"/>
    </w:pPr>
    <w:rPr>
      <w:sz w:val="20"/>
      <w:szCs w:val="20"/>
    </w:rPr>
  </w:style>
  <w:style w:type="character" w:customStyle="1" w:styleId="afb">
    <w:name w:val="Текст концевой сноски Знак"/>
    <w:basedOn w:val="a0"/>
    <w:link w:val="afa"/>
    <w:uiPriority w:val="99"/>
    <w:semiHidden/>
    <w:rsid w:val="00C61945"/>
    <w:rPr>
      <w:rFonts w:ascii="Calibri" w:eastAsia="Calibri" w:hAnsi="Calibri" w:cs="Calibri"/>
      <w:kern w:val="0"/>
      <w:sz w:val="20"/>
      <w:szCs w:val="20"/>
      <w:lang w:val="en-US" w:eastAsia="ru-KZ"/>
      <w14:ligatures w14:val="none"/>
    </w:rPr>
  </w:style>
  <w:style w:type="character" w:styleId="afc">
    <w:name w:val="endnote reference"/>
    <w:basedOn w:val="a0"/>
    <w:uiPriority w:val="99"/>
    <w:semiHidden/>
    <w:unhideWhenUsed/>
    <w:rsid w:val="00C619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36/bcr-2014-204139" TargetMode="External"/><Relationship Id="rId21" Type="http://schemas.openxmlformats.org/officeDocument/2006/relationships/hyperlink" Target="https://doi.org/10.1038/s41598-017-18088-1" TargetMode="External"/><Relationship Id="rId42" Type="http://schemas.openxmlformats.org/officeDocument/2006/relationships/hyperlink" Target="https://doi.org/10.1111/jcmm.12743" TargetMode="External"/><Relationship Id="rId47" Type="http://schemas.openxmlformats.org/officeDocument/2006/relationships/hyperlink" Target="https://doi.org/10.1371/journal.pone.0187270" TargetMode="External"/><Relationship Id="rId63" Type="http://schemas.openxmlformats.org/officeDocument/2006/relationships/hyperlink" Target="https://doi.org/10.3390/jcm13040961" TargetMode="External"/><Relationship Id="rId68" Type="http://schemas.openxmlformats.org/officeDocument/2006/relationships/hyperlink" Target="https://doi.org/10.1159/000503807" TargetMode="External"/><Relationship Id="rId7" Type="http://schemas.openxmlformats.org/officeDocument/2006/relationships/hyperlink" Target="https://orcid.org/0000-0003-2854-195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s0140-6736(14)60687-5" TargetMode="External"/><Relationship Id="rId29" Type="http://schemas.openxmlformats.org/officeDocument/2006/relationships/hyperlink" Target="https://doi.org/10.5847/wjem.j.1920-8642.2022.016" TargetMode="External"/><Relationship Id="rId11" Type="http://schemas.openxmlformats.org/officeDocument/2006/relationships/hyperlink" Target="mailto:meirbek.lukbanov@gmail.com" TargetMode="External"/><Relationship Id="rId24" Type="http://schemas.openxmlformats.org/officeDocument/2006/relationships/hyperlink" Target="https://doi.org/10.1007/s00246-019-02213-0" TargetMode="External"/><Relationship Id="rId32" Type="http://schemas.openxmlformats.org/officeDocument/2006/relationships/hyperlink" Target="https://doi.org/10.1177/2048872617748553" TargetMode="External"/><Relationship Id="rId37" Type="http://schemas.openxmlformats.org/officeDocument/2006/relationships/hyperlink" Target="https://doi.org/10.1073/pnas.1522288113" TargetMode="External"/><Relationship Id="rId40" Type="http://schemas.openxmlformats.org/officeDocument/2006/relationships/hyperlink" Target="https://doi.org/10.1016/j.bja.2023.01.026" TargetMode="External"/><Relationship Id="rId45" Type="http://schemas.openxmlformats.org/officeDocument/2006/relationships/hyperlink" Target="https://doi.org/10.1177/2045894020965357" TargetMode="External"/><Relationship Id="rId53" Type="http://schemas.openxmlformats.org/officeDocument/2006/relationships/hyperlink" Target="https://doi.org/10.3389/fimmu.2019.01920" TargetMode="External"/><Relationship Id="rId58" Type="http://schemas.openxmlformats.org/officeDocument/2006/relationships/hyperlink" Target="https://doi.org/10.1097/TA.0000000000000129" TargetMode="External"/><Relationship Id="rId66" Type="http://schemas.openxmlformats.org/officeDocument/2006/relationships/hyperlink" Target="https://doi.org/10.1016/j.clinbiochem.2020.11.009" TargetMode="External"/><Relationship Id="rId5" Type="http://schemas.openxmlformats.org/officeDocument/2006/relationships/hyperlink" Target="https://orcid.org/0000-0002-6661-8132" TargetMode="External"/><Relationship Id="rId61" Type="http://schemas.openxmlformats.org/officeDocument/2006/relationships/hyperlink" Target="https://doi.org/10.1089/neu.2016.4701" TargetMode="External"/><Relationship Id="rId19" Type="http://schemas.openxmlformats.org/officeDocument/2006/relationships/hyperlink" Target="https://doi.org/10.3390/ijms22020737" TargetMode="External"/><Relationship Id="rId14" Type="http://schemas.openxmlformats.org/officeDocument/2006/relationships/hyperlink" Target="https://doi.org/10.2147/orr.s340532" TargetMode="External"/><Relationship Id="rId22" Type="http://schemas.openxmlformats.org/officeDocument/2006/relationships/hyperlink" Target="https://doi.org/10.1016/j.amjsurg.2019.07.033" TargetMode="External"/><Relationship Id="rId27" Type="http://schemas.openxmlformats.org/officeDocument/2006/relationships/hyperlink" Target="https://doi.org/10.1016/j.tcr.2019.100239" TargetMode="External"/><Relationship Id="rId30" Type="http://schemas.openxmlformats.org/officeDocument/2006/relationships/hyperlink" Target="https://doi.org/10.1371/journal.pone.0187327" TargetMode="External"/><Relationship Id="rId35" Type="http://schemas.openxmlformats.org/officeDocument/2006/relationships/hyperlink" Target="https://doi.org/10.1016/j.yexmp.2014.02.012" TargetMode="External"/><Relationship Id="rId43" Type="http://schemas.openxmlformats.org/officeDocument/2006/relationships/hyperlink" Target="https://doi.org/10.1016/j.jtcvs.2018.09.043" TargetMode="External"/><Relationship Id="rId48" Type="http://schemas.openxmlformats.org/officeDocument/2006/relationships/hyperlink" Target="https://doi.org/10.1016/j.ajpath.2015.11.025" TargetMode="External"/><Relationship Id="rId56" Type="http://schemas.openxmlformats.org/officeDocument/2006/relationships/hyperlink" Target="https://doi.org/10.1523/JNEUROSCI.5218-14.2015" TargetMode="External"/><Relationship Id="rId64" Type="http://schemas.openxmlformats.org/officeDocument/2006/relationships/hyperlink" Target="https://doi.org/10.4314/ahs.v18i2.13" TargetMode="External"/><Relationship Id="rId69" Type="http://schemas.openxmlformats.org/officeDocument/2006/relationships/hyperlink" Target="https://doi.org/10.1007/s11739-021-02701-3" TargetMode="External"/><Relationship Id="rId8" Type="http://schemas.openxmlformats.org/officeDocument/2006/relationships/hyperlink" Target="mailto:perizat.kanabekova@nu.edu.kz" TargetMode="External"/><Relationship Id="rId51" Type="http://schemas.openxmlformats.org/officeDocument/2006/relationships/hyperlink" Target="https://doi.org/10.4049/jimmunol.1600091"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1016/s0140-6736(14)60687-5" TargetMode="External"/><Relationship Id="rId25" Type="http://schemas.openxmlformats.org/officeDocument/2006/relationships/hyperlink" Target="https://doi.org/10.1111/echo.13775" TargetMode="External"/><Relationship Id="rId33" Type="http://schemas.openxmlformats.org/officeDocument/2006/relationships/hyperlink" Target="https://doi.org/10.1016/bs.ctm.2015.10.006" TargetMode="External"/><Relationship Id="rId38" Type="http://schemas.openxmlformats.org/officeDocument/2006/relationships/hyperlink" Target="https://doi.org/10.7860/JCDR/2015/11006.5451" TargetMode="External"/><Relationship Id="rId46" Type="http://schemas.openxmlformats.org/officeDocument/2006/relationships/hyperlink" Target="https://doi.org/10.1371/journal.pone.0187327" TargetMode="External"/><Relationship Id="rId59" Type="http://schemas.openxmlformats.org/officeDocument/2006/relationships/hyperlink" Target="https://doi.org/10.3389/fimmu.2020.00064" TargetMode="External"/><Relationship Id="rId67" Type="http://schemas.openxmlformats.org/officeDocument/2006/relationships/hyperlink" Target="https://doi.org/10.1136/bmjopen-2021-054722" TargetMode="External"/><Relationship Id="rId20" Type="http://schemas.openxmlformats.org/officeDocument/2006/relationships/hyperlink" Target="https://doi.org/10.1016/s0140-6736(14)60687-5" TargetMode="External"/><Relationship Id="rId41" Type="http://schemas.openxmlformats.org/officeDocument/2006/relationships/hyperlink" Target="https://doi.org/10.1007/s00068-015-0504-1" TargetMode="External"/><Relationship Id="rId54" Type="http://schemas.openxmlformats.org/officeDocument/2006/relationships/hyperlink" Target="https://doi.org/10.3390/ijms19072070" TargetMode="External"/><Relationship Id="rId62" Type="http://schemas.openxmlformats.org/officeDocument/2006/relationships/hyperlink" Target="https://doi.org/10.1016/j.molimm.2016.11.012"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mukarov@gmail.com" TargetMode="External"/><Relationship Id="rId15" Type="http://schemas.openxmlformats.org/officeDocument/2006/relationships/hyperlink" Target="https://www.who.int/news-room/fact-sheets/road-traffic-injuries" TargetMode="External"/><Relationship Id="rId23" Type="http://schemas.openxmlformats.org/officeDocument/2006/relationships/hyperlink" Target="https://doi.org/10.1186/s12872-022-02689-4" TargetMode="External"/><Relationship Id="rId28" Type="http://schemas.openxmlformats.org/officeDocument/2006/relationships/hyperlink" Target="https://doi.org/10.1016/j.amjmed.2013.06.029" TargetMode="External"/><Relationship Id="rId36" Type="http://schemas.openxmlformats.org/officeDocument/2006/relationships/hyperlink" Target="https://doi.org/10.1096/fj.14-268730" TargetMode="External"/><Relationship Id="rId49" Type="http://schemas.openxmlformats.org/officeDocument/2006/relationships/hyperlink" Target="https://doi.org/10.1038/s12276-022-00736-w" TargetMode="External"/><Relationship Id="rId57" Type="http://schemas.openxmlformats.org/officeDocument/2006/relationships/hyperlink" Target="https://doi.org/10.3389/fimmu.2023.1100461" TargetMode="External"/><Relationship Id="rId10" Type="http://schemas.openxmlformats.org/officeDocument/2006/relationships/hyperlink" Target="mailto:sugralimova999@gmail.com" TargetMode="External"/><Relationship Id="rId31" Type="http://schemas.openxmlformats.org/officeDocument/2006/relationships/hyperlink" Target="https://doi.org/10.1038/s41390-019-0505-6" TargetMode="External"/><Relationship Id="rId44" Type="http://schemas.openxmlformats.org/officeDocument/2006/relationships/hyperlink" Target="https://doi.org/10.1186/2213-0802-2-1" TargetMode="External"/><Relationship Id="rId52" Type="http://schemas.openxmlformats.org/officeDocument/2006/relationships/hyperlink" Target="https://doi.org/10.1097/SHK.0000000000000155" TargetMode="External"/><Relationship Id="rId60" Type="http://schemas.openxmlformats.org/officeDocument/2006/relationships/hyperlink" Target="https://doi.org/10.4049/jimmunol.1301920" TargetMode="External"/><Relationship Id="rId65" Type="http://schemas.openxmlformats.org/officeDocument/2006/relationships/hyperlink" Target="https://doi.org/10.1371/journal.pone.0308228" TargetMode="External"/><Relationship Id="rId4" Type="http://schemas.openxmlformats.org/officeDocument/2006/relationships/webSettings" Target="webSettings.xml"/><Relationship Id="rId9" Type="http://schemas.openxmlformats.org/officeDocument/2006/relationships/hyperlink" Target="mailto:zhanerke.shaktybek@nu.edu.kz" TargetMode="External"/><Relationship Id="rId13" Type="http://schemas.openxmlformats.org/officeDocument/2006/relationships/image" Target="media/image2.png"/><Relationship Id="rId18" Type="http://schemas.openxmlformats.org/officeDocument/2006/relationships/hyperlink" Target="https://doi.org/10.1038/cddis.2017.52" TargetMode="External"/><Relationship Id="rId39" Type="http://schemas.openxmlformats.org/officeDocument/2006/relationships/hyperlink" Target="https://doi.org/10.1007/s00068-019-01235-w" TargetMode="External"/><Relationship Id="rId34" Type="http://schemas.openxmlformats.org/officeDocument/2006/relationships/hyperlink" Target="https://doi.org/10.1152/physrev.00037.2014" TargetMode="External"/><Relationship Id="rId50" Type="http://schemas.openxmlformats.org/officeDocument/2006/relationships/hyperlink" Target="https://doi.org/10.1016/j.ijcard.2016.01.014" TargetMode="External"/><Relationship Id="rId55" Type="http://schemas.openxmlformats.org/officeDocument/2006/relationships/hyperlink" Target="https://doi.org/10.3389/fimmu.2019.01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7801</Words>
  <Characters>44470</Characters>
  <Application>Microsoft Office Word</Application>
  <DocSecurity>0</DocSecurity>
  <Lines>370</Lines>
  <Paragraphs>104</Paragraphs>
  <ScaleCrop>false</ScaleCrop>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Shaktybek Zhanerke</dc:creator>
  <cp:keywords/>
  <dc:description/>
  <cp:lastModifiedBy>Shaktybek Zhanerke</cp:lastModifiedBy>
  <cp:revision>3</cp:revision>
  <dcterms:created xsi:type="dcterms:W3CDTF">2024-08-30T03:57:00Z</dcterms:created>
  <dcterms:modified xsi:type="dcterms:W3CDTF">2024-08-30T04:04:00Z</dcterms:modified>
</cp:coreProperties>
</file>