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25E86" w14:textId="6F8317BA" w:rsidR="00C94A99" w:rsidRPr="00371142" w:rsidRDefault="00371142" w:rsidP="001414DD">
      <w:pPr>
        <w:pStyle w:val="a3"/>
        <w:spacing w:line="360" w:lineRule="auto"/>
        <w:ind w:firstLine="720"/>
        <w:jc w:val="both"/>
        <w:rPr>
          <w:rFonts w:ascii="Times New Roman" w:hAnsi="Times New Roman" w:cs="Times New Roman"/>
          <w:sz w:val="24"/>
          <w:szCs w:val="24"/>
          <w:lang w:val="en-US"/>
        </w:rPr>
      </w:pPr>
      <w:r w:rsidRPr="00371142">
        <w:rPr>
          <w:rFonts w:ascii="Times New Roman" w:hAnsi="Times New Roman" w:cs="Times New Roman"/>
          <w:b/>
          <w:bCs/>
          <w:color w:val="000000" w:themeColor="text1"/>
          <w:sz w:val="24"/>
          <w:szCs w:val="24"/>
          <w:lang w:val="kk-KZ"/>
        </w:rPr>
        <w:t>Single-center experience of heart transplantation at the Heart Center of Astana</w:t>
      </w:r>
    </w:p>
    <w:p w14:paraId="44EE72F9" w14:textId="1CD1328C" w:rsidR="00C94A99" w:rsidRPr="00AC51E5" w:rsidRDefault="00474169" w:rsidP="001414DD">
      <w:pPr>
        <w:pStyle w:val="a3"/>
        <w:spacing w:line="360" w:lineRule="auto"/>
        <w:ind w:firstLine="720"/>
        <w:jc w:val="both"/>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Pya</w:t>
      </w:r>
      <w:proofErr w:type="spellEnd"/>
      <w:r>
        <w:rPr>
          <w:rFonts w:ascii="Times New Roman" w:hAnsi="Times New Roman" w:cs="Times New Roman"/>
          <w:sz w:val="24"/>
          <w:szCs w:val="24"/>
          <w:lang w:val="en-US"/>
        </w:rPr>
        <w:t xml:space="preserve"> Y.</w:t>
      </w:r>
      <w:r>
        <w:rPr>
          <w:rFonts w:ascii="Times New Roman" w:hAnsi="Times New Roman" w:cs="Times New Roman"/>
          <w:sz w:val="24"/>
          <w:szCs w:val="24"/>
          <w:vertAlign w:val="superscript"/>
          <w:lang w:val="kk-KZ"/>
        </w:rPr>
        <w:t>1</w:t>
      </w:r>
      <w:r>
        <w:rPr>
          <w:rFonts w:ascii="Times New Roman" w:hAnsi="Times New Roman" w:cs="Times New Roman"/>
          <w:sz w:val="24"/>
          <w:szCs w:val="24"/>
          <w:lang w:val="kk-KZ"/>
        </w:rPr>
        <w:t>, Abdiorazova A.</w:t>
      </w:r>
      <w:r>
        <w:rPr>
          <w:rFonts w:ascii="Times New Roman" w:hAnsi="Times New Roman" w:cs="Times New Roman"/>
          <w:sz w:val="24"/>
          <w:szCs w:val="24"/>
          <w:lang w:val="en-US"/>
        </w:rPr>
        <w:t>A.</w:t>
      </w:r>
      <w:r>
        <w:rPr>
          <w:rFonts w:ascii="Times New Roman" w:hAnsi="Times New Roman" w:cs="Times New Roman"/>
          <w:sz w:val="24"/>
          <w:szCs w:val="24"/>
          <w:vertAlign w:val="superscript"/>
          <w:lang w:val="en-US"/>
        </w:rPr>
        <w:t>2</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Altynova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Sh.Kh</w:t>
      </w:r>
      <w:proofErr w:type="spellEnd"/>
      <w:r>
        <w:rPr>
          <w:rFonts w:ascii="Times New Roman" w:hAnsi="Times New Roman" w:cs="Times New Roman"/>
          <w:sz w:val="24"/>
          <w:szCs w:val="24"/>
          <w:lang w:val="en-US"/>
        </w:rPr>
        <w:t>.</w:t>
      </w:r>
      <w:r w:rsidR="00CA2ABD" w:rsidRPr="001414DD">
        <w:rPr>
          <w:rFonts w:ascii="Times New Roman" w:hAnsi="Times New Roman" w:cs="Times New Roman"/>
          <w:sz w:val="24"/>
          <w:szCs w:val="24"/>
          <w:vertAlign w:val="superscript"/>
          <w:lang w:val="kk-KZ"/>
        </w:rPr>
        <w:t>3</w:t>
      </w:r>
      <w:r w:rsidR="00C94A99" w:rsidRPr="001414DD">
        <w:rPr>
          <w:rFonts w:ascii="Times New Roman" w:hAnsi="Times New Roman" w:cs="Times New Roman"/>
          <w:sz w:val="24"/>
          <w:szCs w:val="24"/>
          <w:lang w:val="kk-KZ"/>
        </w:rPr>
        <w:t xml:space="preserve">, </w:t>
      </w:r>
      <w:r w:rsidRPr="00474169">
        <w:rPr>
          <w:rFonts w:ascii="Times New Roman" w:hAnsi="Times New Roman" w:cs="Times New Roman"/>
          <w:sz w:val="24"/>
          <w:szCs w:val="24"/>
          <w:lang w:val="kk-KZ"/>
        </w:rPr>
        <w:t>Myrzakhmetova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G.Sh</w:t>
      </w:r>
      <w:proofErr w:type="spellEnd"/>
      <w:r w:rsidR="00E03DAC" w:rsidRPr="001414DD">
        <w:rPr>
          <w:rFonts w:ascii="Times New Roman" w:hAnsi="Times New Roman" w:cs="Times New Roman"/>
          <w:sz w:val="24"/>
          <w:szCs w:val="24"/>
          <w:lang w:val="kk-KZ"/>
        </w:rPr>
        <w:t>.</w:t>
      </w:r>
      <w:r w:rsidRPr="00474169">
        <w:rPr>
          <w:rFonts w:ascii="Times New Roman" w:hAnsi="Times New Roman" w:cs="Times New Roman"/>
          <w:sz w:val="24"/>
          <w:szCs w:val="24"/>
          <w:vertAlign w:val="superscript"/>
          <w:lang w:val="en-US"/>
        </w:rPr>
        <w:t>4</w:t>
      </w:r>
      <w:r w:rsidR="00E03DAC">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en-US"/>
        </w:rPr>
        <w:t>Novikova</w:t>
      </w:r>
      <w:proofErr w:type="spellEnd"/>
      <w:r>
        <w:rPr>
          <w:rFonts w:ascii="Times New Roman" w:hAnsi="Times New Roman" w:cs="Times New Roman"/>
          <w:sz w:val="24"/>
          <w:szCs w:val="24"/>
          <w:lang w:val="en-US"/>
        </w:rPr>
        <w:t xml:space="preserve"> S.P</w:t>
      </w:r>
      <w:r w:rsidR="00C94A99" w:rsidRPr="001414DD">
        <w:rPr>
          <w:rFonts w:ascii="Times New Roman" w:hAnsi="Times New Roman" w:cs="Times New Roman"/>
          <w:sz w:val="24"/>
          <w:szCs w:val="24"/>
          <w:lang w:val="kk-KZ"/>
        </w:rPr>
        <w:t>.</w:t>
      </w:r>
      <w:r>
        <w:rPr>
          <w:rFonts w:ascii="Times New Roman" w:hAnsi="Times New Roman" w:cs="Times New Roman"/>
          <w:sz w:val="24"/>
          <w:szCs w:val="24"/>
          <w:vertAlign w:val="superscript"/>
          <w:lang w:val="en-US"/>
        </w:rPr>
        <w:t>5</w:t>
      </w:r>
      <w:r w:rsidR="00C94A99" w:rsidRPr="001414DD">
        <w:rPr>
          <w:rFonts w:ascii="Times New Roman" w:hAnsi="Times New Roman" w:cs="Times New Roman"/>
          <w:sz w:val="24"/>
          <w:szCs w:val="24"/>
          <w:lang w:val="kk-KZ"/>
        </w:rPr>
        <w:t xml:space="preserve">, </w:t>
      </w:r>
      <w:r>
        <w:rPr>
          <w:rFonts w:ascii="Times New Roman" w:hAnsi="Times New Roman" w:cs="Times New Roman"/>
          <w:sz w:val="24"/>
          <w:szCs w:val="24"/>
          <w:lang w:val="kk-KZ"/>
        </w:rPr>
        <w:t>Goncharov A.</w:t>
      </w:r>
      <w:r>
        <w:rPr>
          <w:rFonts w:ascii="Times New Roman" w:hAnsi="Times New Roman" w:cs="Times New Roman"/>
          <w:sz w:val="24"/>
          <w:szCs w:val="24"/>
          <w:lang w:val="en-US"/>
        </w:rPr>
        <w:t>Y.</w:t>
      </w:r>
      <w:proofErr w:type="gramStart"/>
      <w:r w:rsidR="00000DC5">
        <w:rPr>
          <w:rFonts w:ascii="Times New Roman" w:hAnsi="Times New Roman" w:cs="Times New Roman"/>
          <w:sz w:val="24"/>
          <w:szCs w:val="24"/>
          <w:lang w:val="kk-KZ"/>
        </w:rPr>
        <w:t>,</w:t>
      </w:r>
      <w:r>
        <w:rPr>
          <w:rFonts w:ascii="Times New Roman" w:hAnsi="Times New Roman" w:cs="Times New Roman"/>
          <w:sz w:val="24"/>
          <w:szCs w:val="24"/>
          <w:vertAlign w:val="superscript"/>
          <w:lang w:val="kk-KZ"/>
        </w:rPr>
        <w:t>6</w:t>
      </w:r>
      <w:proofErr w:type="gramEnd"/>
      <w:r w:rsidR="00000DC5">
        <w:rPr>
          <w:rFonts w:ascii="Times New Roman" w:hAnsi="Times New Roman" w:cs="Times New Roman"/>
          <w:sz w:val="24"/>
          <w:szCs w:val="24"/>
          <w:vertAlign w:val="superscript"/>
          <w:lang w:val="kk-KZ"/>
        </w:rPr>
        <w:t xml:space="preserve"> </w:t>
      </w:r>
      <w:r w:rsidR="00000DC5">
        <w:rPr>
          <w:rFonts w:ascii="Times New Roman" w:hAnsi="Times New Roman" w:cs="Times New Roman"/>
          <w:sz w:val="24"/>
          <w:szCs w:val="24"/>
          <w:lang w:val="kk-KZ"/>
        </w:rPr>
        <w:t>.</w:t>
      </w:r>
      <w:r w:rsidR="00AC51E5">
        <w:rPr>
          <w:rFonts w:ascii="Times New Roman" w:hAnsi="Times New Roman" w:cs="Times New Roman"/>
          <w:sz w:val="24"/>
          <w:szCs w:val="24"/>
          <w:vertAlign w:val="superscript"/>
          <w:lang w:val="kk-KZ"/>
        </w:rPr>
        <w:t>7</w:t>
      </w:r>
      <w:r w:rsidR="00AC51E5">
        <w:rPr>
          <w:rFonts w:ascii="Times New Roman" w:hAnsi="Times New Roman" w:cs="Times New Roman"/>
          <w:sz w:val="24"/>
          <w:szCs w:val="24"/>
          <w:lang w:val="en-US"/>
        </w:rPr>
        <w:t>,</w:t>
      </w:r>
      <w:r w:rsidR="00D76E1A" w:rsidRPr="00D76E1A">
        <w:rPr>
          <w:lang w:val="en-US"/>
        </w:rPr>
        <w:t xml:space="preserve"> </w:t>
      </w:r>
      <w:proofErr w:type="spellStart"/>
      <w:r w:rsidR="00D76E1A" w:rsidRPr="00D76E1A">
        <w:rPr>
          <w:rFonts w:ascii="Times New Roman" w:hAnsi="Times New Roman" w:cs="Times New Roman"/>
          <w:sz w:val="24"/>
          <w:szCs w:val="24"/>
          <w:lang w:val="en-US"/>
        </w:rPr>
        <w:t>Yakhimovich</w:t>
      </w:r>
      <w:proofErr w:type="spellEnd"/>
      <w:r w:rsidR="00D76E1A">
        <w:rPr>
          <w:rFonts w:ascii="Times New Roman" w:hAnsi="Times New Roman" w:cs="Times New Roman"/>
          <w:sz w:val="24"/>
          <w:szCs w:val="24"/>
          <w:lang w:val="kk-KZ"/>
        </w:rPr>
        <w:t xml:space="preserve"> </w:t>
      </w:r>
      <w:r w:rsidR="00D76E1A">
        <w:rPr>
          <w:rFonts w:ascii="Times New Roman" w:hAnsi="Times New Roman" w:cs="Times New Roman"/>
          <w:sz w:val="24"/>
          <w:szCs w:val="24"/>
          <w:lang w:val="en-US"/>
        </w:rPr>
        <w:t>Ya.S.</w:t>
      </w:r>
      <w:r w:rsidR="00D76E1A">
        <w:rPr>
          <w:rFonts w:ascii="Times New Roman" w:hAnsi="Times New Roman" w:cs="Times New Roman"/>
          <w:sz w:val="24"/>
          <w:szCs w:val="24"/>
          <w:vertAlign w:val="superscript"/>
          <w:lang w:val="en-US"/>
        </w:rPr>
        <w:t>7</w:t>
      </w:r>
      <w:r w:rsidR="00D76E1A">
        <w:rPr>
          <w:rFonts w:ascii="Times New Roman" w:hAnsi="Times New Roman" w:cs="Times New Roman"/>
          <w:sz w:val="24"/>
          <w:szCs w:val="24"/>
          <w:lang w:val="en-US"/>
        </w:rPr>
        <w:t>,</w:t>
      </w:r>
      <w:r w:rsidR="00AC51E5">
        <w:rPr>
          <w:rFonts w:ascii="Times New Roman" w:hAnsi="Times New Roman" w:cs="Times New Roman"/>
          <w:sz w:val="24"/>
          <w:szCs w:val="24"/>
          <w:lang w:val="en-US"/>
        </w:rPr>
        <w:t xml:space="preserve"> </w:t>
      </w:r>
      <w:proofErr w:type="spellStart"/>
      <w:r w:rsidR="00AC51E5">
        <w:rPr>
          <w:rFonts w:ascii="Times New Roman" w:hAnsi="Times New Roman" w:cs="Times New Roman"/>
          <w:sz w:val="24"/>
          <w:szCs w:val="24"/>
          <w:lang w:val="en-US"/>
        </w:rPr>
        <w:t>Daniyarova</w:t>
      </w:r>
      <w:proofErr w:type="spellEnd"/>
      <w:r w:rsidR="00AC51E5">
        <w:rPr>
          <w:rFonts w:ascii="Times New Roman" w:hAnsi="Times New Roman" w:cs="Times New Roman"/>
          <w:sz w:val="24"/>
          <w:szCs w:val="24"/>
          <w:lang w:val="en-US"/>
        </w:rPr>
        <w:t xml:space="preserve"> G.D.</w:t>
      </w:r>
      <w:r w:rsidR="00AC51E5">
        <w:rPr>
          <w:rFonts w:ascii="Times New Roman" w:hAnsi="Times New Roman" w:cs="Times New Roman"/>
          <w:sz w:val="24"/>
          <w:szCs w:val="24"/>
          <w:vertAlign w:val="superscript"/>
          <w:lang w:val="en-US"/>
        </w:rPr>
        <w:t>8</w:t>
      </w:r>
    </w:p>
    <w:p w14:paraId="1A61912A" w14:textId="77777777" w:rsidR="00052BBD" w:rsidRDefault="00052BBD" w:rsidP="001414DD">
      <w:pPr>
        <w:pStyle w:val="a3"/>
        <w:spacing w:line="360" w:lineRule="auto"/>
        <w:ind w:firstLine="720"/>
        <w:jc w:val="both"/>
        <w:rPr>
          <w:rFonts w:ascii="Times New Roman" w:hAnsi="Times New Roman" w:cs="Times New Roman"/>
          <w:sz w:val="24"/>
          <w:szCs w:val="24"/>
          <w:vertAlign w:val="superscript"/>
          <w:lang w:val="kk-KZ"/>
        </w:rPr>
      </w:pPr>
    </w:p>
    <w:p w14:paraId="7256313A" w14:textId="33779D15" w:rsidR="00474169" w:rsidRPr="00474169" w:rsidRDefault="00474169" w:rsidP="00474169">
      <w:pPr>
        <w:spacing w:after="0" w:line="360" w:lineRule="auto"/>
        <w:jc w:val="both"/>
        <w:rPr>
          <w:rFonts w:ascii="Times New Roman" w:eastAsia="Calibri" w:hAnsi="Times New Roman" w:cs="Times New Roman"/>
          <w:sz w:val="24"/>
          <w:szCs w:val="24"/>
          <w:lang w:val="en-US"/>
        </w:rPr>
      </w:pPr>
      <w:r w:rsidRPr="00474169">
        <w:rPr>
          <w:rFonts w:ascii="Times New Roman" w:eastAsia="Calibri" w:hAnsi="Times New Roman" w:cs="Times New Roman"/>
          <w:sz w:val="24"/>
          <w:szCs w:val="24"/>
          <w:vertAlign w:val="superscript"/>
          <w:lang w:val="en-US"/>
        </w:rPr>
        <w:t>1</w:t>
      </w:r>
      <w:r w:rsidRPr="00474169">
        <w:rPr>
          <w:rFonts w:ascii="Times New Roman" w:eastAsia="Calibri" w:hAnsi="Times New Roman" w:cs="Times New Roman"/>
          <w:sz w:val="24"/>
          <w:szCs w:val="24"/>
          <w:lang w:val="en-US"/>
        </w:rPr>
        <w:t xml:space="preserve">Pya </w:t>
      </w:r>
      <w:proofErr w:type="spellStart"/>
      <w:r w:rsidRPr="00474169">
        <w:rPr>
          <w:rFonts w:ascii="Times New Roman" w:eastAsia="Calibri" w:hAnsi="Times New Roman" w:cs="Times New Roman"/>
          <w:sz w:val="24"/>
          <w:szCs w:val="24"/>
          <w:lang w:val="en-US"/>
        </w:rPr>
        <w:t>Yuryi</w:t>
      </w:r>
      <w:proofErr w:type="spellEnd"/>
      <w:r w:rsidRPr="00474169">
        <w:rPr>
          <w:rFonts w:ascii="Times New Roman" w:eastAsia="Calibri" w:hAnsi="Times New Roman" w:cs="Times New Roman"/>
          <w:sz w:val="24"/>
          <w:szCs w:val="24"/>
          <w:lang w:val="en-US"/>
        </w:rPr>
        <w:t xml:space="preserve"> - “University Medical Center” Corporate Fund, </w:t>
      </w:r>
      <w:proofErr w:type="spellStart"/>
      <w:r w:rsidRPr="00474169">
        <w:rPr>
          <w:rFonts w:ascii="Times New Roman" w:eastAsia="Calibri" w:hAnsi="Times New Roman" w:cs="Times New Roman"/>
          <w:sz w:val="24"/>
          <w:szCs w:val="24"/>
          <w:lang w:val="en-US"/>
        </w:rPr>
        <w:t>Kerey</w:t>
      </w:r>
      <w:proofErr w:type="spellEnd"/>
      <w:r w:rsidRPr="00474169">
        <w:rPr>
          <w:rFonts w:ascii="Times New Roman" w:eastAsia="Calibri" w:hAnsi="Times New Roman" w:cs="Times New Roman"/>
          <w:sz w:val="24"/>
          <w:szCs w:val="24"/>
          <w:lang w:val="en-US"/>
        </w:rPr>
        <w:t xml:space="preserve"> and </w:t>
      </w:r>
      <w:proofErr w:type="spellStart"/>
      <w:r w:rsidRPr="00474169">
        <w:rPr>
          <w:rFonts w:ascii="Times New Roman" w:eastAsia="Calibri" w:hAnsi="Times New Roman" w:cs="Times New Roman"/>
          <w:sz w:val="24"/>
          <w:szCs w:val="24"/>
          <w:lang w:val="en-US"/>
        </w:rPr>
        <w:t>Zhanibek</w:t>
      </w:r>
      <w:proofErr w:type="spellEnd"/>
      <w:r w:rsidRPr="00474169">
        <w:rPr>
          <w:rFonts w:ascii="Times New Roman" w:eastAsia="Calibri" w:hAnsi="Times New Roman" w:cs="Times New Roman"/>
          <w:sz w:val="24"/>
          <w:szCs w:val="24"/>
          <w:lang w:val="en-US"/>
        </w:rPr>
        <w:t xml:space="preserve"> Khans St. 5/1, Astana 010000</w:t>
      </w:r>
      <w:bookmarkStart w:id="0" w:name="_GoBack"/>
      <w:bookmarkEnd w:id="0"/>
      <w:r w:rsidR="00F76717">
        <w:rPr>
          <w:rFonts w:ascii="Times New Roman" w:eastAsia="Calibri" w:hAnsi="Times New Roman" w:cs="Times New Roman"/>
          <w:sz w:val="24"/>
          <w:szCs w:val="24"/>
          <w:lang w:val="en-US"/>
        </w:rPr>
        <w:t xml:space="preserve">, </w:t>
      </w:r>
      <w:r w:rsidR="00D16FF0" w:rsidRPr="00D16FF0">
        <w:rPr>
          <w:rFonts w:ascii="Times New Roman" w:hAnsi="Times New Roman" w:cs="Times New Roman"/>
          <w:sz w:val="24"/>
          <w:szCs w:val="24"/>
          <w:lang w:val="en-US"/>
        </w:rPr>
        <w:t>ORCID ID:</w:t>
      </w:r>
      <w:r w:rsidR="00D16FF0" w:rsidRPr="00D16FF0">
        <w:rPr>
          <w:lang w:val="en-US"/>
        </w:rPr>
        <w:t xml:space="preserve"> </w:t>
      </w:r>
      <w:r w:rsidR="00D16FF0" w:rsidRPr="00D16FF0">
        <w:rPr>
          <w:rFonts w:ascii="Times New Roman" w:eastAsia="Calibri" w:hAnsi="Times New Roman" w:cs="Times New Roman"/>
          <w:sz w:val="24"/>
          <w:szCs w:val="24"/>
          <w:lang w:val="en-US"/>
        </w:rPr>
        <w:t>0000-0001-7249-0510</w:t>
      </w:r>
      <w:r w:rsidR="004C5F51">
        <w:rPr>
          <w:rFonts w:ascii="Times New Roman" w:eastAsia="Calibri" w:hAnsi="Times New Roman" w:cs="Times New Roman"/>
          <w:sz w:val="24"/>
          <w:szCs w:val="24"/>
          <w:lang w:val="en-US"/>
        </w:rPr>
        <w:t>;</w:t>
      </w:r>
    </w:p>
    <w:p w14:paraId="20DE97C4" w14:textId="77777777" w:rsidR="00474169" w:rsidRPr="00474169" w:rsidRDefault="00474169" w:rsidP="00474169">
      <w:pPr>
        <w:spacing w:after="0" w:line="360" w:lineRule="auto"/>
        <w:rPr>
          <w:rFonts w:ascii="Times New Roman" w:eastAsia="Calibri" w:hAnsi="Times New Roman" w:cs="Times New Roman"/>
          <w:sz w:val="24"/>
          <w:shd w:val="clear" w:color="auto" w:fill="FFFFFF"/>
          <w:lang w:val="en-US"/>
        </w:rPr>
      </w:pPr>
    </w:p>
    <w:p w14:paraId="1670F9F8" w14:textId="730F2F94" w:rsidR="00474169" w:rsidRPr="00474169" w:rsidRDefault="00474169" w:rsidP="00474169">
      <w:pPr>
        <w:spacing w:after="0" w:line="360" w:lineRule="auto"/>
        <w:rPr>
          <w:rFonts w:ascii="Times New Roman" w:eastAsia="Calibri" w:hAnsi="Times New Roman" w:cs="Times New Roman"/>
          <w:sz w:val="24"/>
          <w:shd w:val="clear" w:color="auto" w:fill="FFFFFF"/>
          <w:lang w:val="en-US"/>
        </w:rPr>
      </w:pPr>
      <w:r w:rsidRPr="00474169">
        <w:rPr>
          <w:rFonts w:ascii="Times New Roman" w:eastAsia="Calibri" w:hAnsi="Times New Roman" w:cs="Times New Roman"/>
          <w:sz w:val="24"/>
          <w:shd w:val="clear" w:color="auto" w:fill="FFFFFF"/>
          <w:vertAlign w:val="superscript"/>
          <w:lang w:val="en-US"/>
        </w:rPr>
        <w:t>2</w:t>
      </w:r>
      <w:r w:rsidRPr="00474169">
        <w:rPr>
          <w:rFonts w:ascii="Times New Roman" w:eastAsia="Calibri" w:hAnsi="Times New Roman" w:cs="Times New Roman"/>
          <w:sz w:val="24"/>
          <w:shd w:val="clear" w:color="auto" w:fill="FFFFFF"/>
          <w:lang w:val="en-US"/>
        </w:rPr>
        <w:t xml:space="preserve">Aigerim </w:t>
      </w:r>
      <w:proofErr w:type="spellStart"/>
      <w:r w:rsidRPr="00474169">
        <w:rPr>
          <w:rFonts w:ascii="Times New Roman" w:eastAsia="Calibri" w:hAnsi="Times New Roman" w:cs="Times New Roman"/>
          <w:sz w:val="24"/>
          <w:shd w:val="clear" w:color="auto" w:fill="FFFFFF"/>
          <w:lang w:val="en-US"/>
        </w:rPr>
        <w:t>Abdiorazova</w:t>
      </w:r>
      <w:proofErr w:type="spellEnd"/>
      <w:r w:rsidRPr="00474169">
        <w:rPr>
          <w:rFonts w:ascii="Times New Roman" w:eastAsia="Calibri" w:hAnsi="Times New Roman" w:cs="Times New Roman"/>
          <w:sz w:val="24"/>
          <w:shd w:val="clear" w:color="auto" w:fill="FFFFFF"/>
          <w:lang w:val="en-US"/>
        </w:rPr>
        <w:t xml:space="preserve"> - “University Medical Center” Corporate Fund, </w:t>
      </w:r>
      <w:proofErr w:type="spellStart"/>
      <w:r w:rsidRPr="00474169">
        <w:rPr>
          <w:rFonts w:ascii="Times New Roman" w:eastAsia="Calibri" w:hAnsi="Times New Roman" w:cs="Times New Roman"/>
          <w:sz w:val="24"/>
          <w:shd w:val="clear" w:color="auto" w:fill="FFFFFF"/>
          <w:lang w:val="en-US"/>
        </w:rPr>
        <w:t>Kerey</w:t>
      </w:r>
      <w:proofErr w:type="spellEnd"/>
      <w:r w:rsidRPr="00474169">
        <w:rPr>
          <w:rFonts w:ascii="Times New Roman" w:eastAsia="Calibri" w:hAnsi="Times New Roman" w:cs="Times New Roman"/>
          <w:sz w:val="24"/>
          <w:shd w:val="clear" w:color="auto" w:fill="FFFFFF"/>
          <w:lang w:val="en-US"/>
        </w:rPr>
        <w:t xml:space="preserve"> and </w:t>
      </w:r>
      <w:proofErr w:type="spellStart"/>
      <w:r w:rsidRPr="00474169">
        <w:rPr>
          <w:rFonts w:ascii="Times New Roman" w:eastAsia="Calibri" w:hAnsi="Times New Roman" w:cs="Times New Roman"/>
          <w:sz w:val="24"/>
          <w:shd w:val="clear" w:color="auto" w:fill="FFFFFF"/>
          <w:lang w:val="en-US"/>
        </w:rPr>
        <w:t>Zhanibek</w:t>
      </w:r>
      <w:proofErr w:type="spellEnd"/>
      <w:r w:rsidRPr="00474169">
        <w:rPr>
          <w:rFonts w:ascii="Times New Roman" w:eastAsia="Calibri" w:hAnsi="Times New Roman" w:cs="Times New Roman"/>
          <w:sz w:val="24"/>
          <w:shd w:val="clear" w:color="auto" w:fill="FFFFFF"/>
          <w:lang w:val="en-US"/>
        </w:rPr>
        <w:t xml:space="preserve"> Khans St. 5/1, Astana 010000, </w:t>
      </w:r>
      <w:r w:rsidR="00D16FF0" w:rsidRPr="00D16FF0">
        <w:rPr>
          <w:rFonts w:ascii="Times New Roman" w:eastAsia="Calibri" w:hAnsi="Times New Roman" w:cs="Times New Roman"/>
          <w:sz w:val="24"/>
          <w:shd w:val="clear" w:color="auto" w:fill="FFFFFF"/>
          <w:lang w:val="en-US"/>
        </w:rPr>
        <w:t>ORCID ID: 0000-0001-9366-9800</w:t>
      </w:r>
      <w:r w:rsidR="004C5F51" w:rsidRPr="00D16FF0">
        <w:rPr>
          <w:rFonts w:ascii="Times New Roman" w:eastAsia="Calibri" w:hAnsi="Times New Roman" w:cs="Times New Roman"/>
          <w:sz w:val="24"/>
          <w:shd w:val="clear" w:color="auto" w:fill="FFFFFF"/>
          <w:lang w:val="en-US"/>
        </w:rPr>
        <w:t>;</w:t>
      </w:r>
    </w:p>
    <w:p w14:paraId="33E67690" w14:textId="77777777" w:rsidR="00474169" w:rsidRPr="00474169" w:rsidRDefault="00474169" w:rsidP="00474169">
      <w:pPr>
        <w:spacing w:after="0" w:line="240" w:lineRule="auto"/>
        <w:rPr>
          <w:rFonts w:ascii="Times New Roman" w:eastAsia="Calibri" w:hAnsi="Times New Roman" w:cs="Times New Roman"/>
          <w:sz w:val="28"/>
          <w:szCs w:val="28"/>
          <w:lang w:val="en-US"/>
        </w:rPr>
      </w:pPr>
    </w:p>
    <w:p w14:paraId="2B5F3141" w14:textId="652F9D63" w:rsidR="00474169" w:rsidRPr="00474169" w:rsidRDefault="00474169" w:rsidP="004C5F51">
      <w:pPr>
        <w:spacing w:line="360" w:lineRule="auto"/>
        <w:jc w:val="both"/>
        <w:rPr>
          <w:rFonts w:ascii="Times New Roman" w:eastAsia="Calibri" w:hAnsi="Times New Roman" w:cs="Times New Roman"/>
          <w:sz w:val="24"/>
          <w:shd w:val="clear" w:color="auto" w:fill="FFFFFF"/>
          <w:lang w:val="kk-KZ"/>
        </w:rPr>
      </w:pPr>
      <w:r w:rsidRPr="00474169">
        <w:rPr>
          <w:rFonts w:ascii="Times New Roman" w:eastAsia="Calibri" w:hAnsi="Times New Roman" w:cs="Times New Roman"/>
          <w:color w:val="222222"/>
          <w:sz w:val="24"/>
          <w:shd w:val="clear" w:color="auto" w:fill="FFFFFF"/>
          <w:vertAlign w:val="superscript"/>
          <w:lang w:val="en-US"/>
        </w:rPr>
        <w:t>3</w:t>
      </w:r>
      <w:r w:rsidRPr="00474169">
        <w:rPr>
          <w:rFonts w:ascii="Times New Roman" w:eastAsia="Calibri" w:hAnsi="Times New Roman" w:cs="Times New Roman"/>
          <w:color w:val="222222"/>
          <w:sz w:val="24"/>
          <w:shd w:val="clear" w:color="auto" w:fill="FFFFFF"/>
          <w:lang w:val="en-US"/>
        </w:rPr>
        <w:t xml:space="preserve">Altynova </w:t>
      </w:r>
      <w:proofErr w:type="spellStart"/>
      <w:r w:rsidRPr="00474169">
        <w:rPr>
          <w:rFonts w:ascii="Times New Roman" w:eastAsia="Calibri" w:hAnsi="Times New Roman" w:cs="Times New Roman"/>
          <w:color w:val="222222"/>
          <w:sz w:val="24"/>
          <w:shd w:val="clear" w:color="auto" w:fill="FFFFFF"/>
          <w:lang w:val="en-US"/>
        </w:rPr>
        <w:t>Sholpan</w:t>
      </w:r>
      <w:proofErr w:type="spellEnd"/>
      <w:r w:rsidRPr="00474169">
        <w:rPr>
          <w:rFonts w:ascii="Times New Roman" w:eastAsia="Calibri" w:hAnsi="Times New Roman" w:cs="Times New Roman"/>
          <w:color w:val="222222"/>
          <w:sz w:val="24"/>
          <w:shd w:val="clear" w:color="auto" w:fill="FFFFFF"/>
          <w:lang w:val="en-US"/>
        </w:rPr>
        <w:t xml:space="preserve"> </w:t>
      </w:r>
      <w:proofErr w:type="spellStart"/>
      <w:r w:rsidRPr="00474169">
        <w:rPr>
          <w:rFonts w:ascii="Times New Roman" w:eastAsia="Calibri" w:hAnsi="Times New Roman" w:cs="Times New Roman"/>
          <w:color w:val="222222"/>
          <w:sz w:val="24"/>
          <w:shd w:val="clear" w:color="auto" w:fill="FFFFFF"/>
          <w:lang w:val="en-US"/>
        </w:rPr>
        <w:t>Khanapina</w:t>
      </w:r>
      <w:proofErr w:type="spellEnd"/>
      <w:r w:rsidRPr="00474169">
        <w:rPr>
          <w:rFonts w:ascii="Times New Roman" w:eastAsia="Calibri" w:hAnsi="Times New Roman" w:cs="Times New Roman"/>
          <w:color w:val="222222"/>
          <w:sz w:val="24"/>
          <w:shd w:val="clear" w:color="auto" w:fill="FFFFFF"/>
          <w:lang w:val="en-US"/>
        </w:rPr>
        <w:t xml:space="preserve"> </w:t>
      </w:r>
      <w:r w:rsidR="00BE12C6">
        <w:rPr>
          <w:rFonts w:ascii="Times New Roman" w:eastAsia="Calibri" w:hAnsi="Times New Roman" w:cs="Times New Roman"/>
          <w:color w:val="222222"/>
          <w:sz w:val="24"/>
          <w:shd w:val="clear" w:color="auto" w:fill="FFFFFF"/>
          <w:lang w:val="en-US"/>
        </w:rPr>
        <w:t>–</w:t>
      </w:r>
      <w:r w:rsidRPr="00474169">
        <w:rPr>
          <w:rFonts w:ascii="Times New Roman" w:eastAsia="Calibri" w:hAnsi="Times New Roman" w:cs="Times New Roman"/>
          <w:color w:val="222222"/>
          <w:sz w:val="24"/>
          <w:shd w:val="clear" w:color="auto" w:fill="FFFFFF"/>
          <w:lang w:val="en-US"/>
        </w:rPr>
        <w:t xml:space="preserve"> </w:t>
      </w:r>
      <w:r w:rsidR="00BE12C6">
        <w:rPr>
          <w:rFonts w:ascii="Times New Roman" w:eastAsia="Calibri" w:hAnsi="Times New Roman" w:cs="Times New Roman"/>
          <w:color w:val="222222"/>
          <w:sz w:val="24"/>
          <w:shd w:val="clear" w:color="auto" w:fill="FFFFFF"/>
          <w:lang w:val="en-US"/>
        </w:rPr>
        <w:t>“</w:t>
      </w:r>
      <w:r w:rsidRPr="00474169">
        <w:rPr>
          <w:rFonts w:ascii="Times New Roman" w:eastAsia="Calibri" w:hAnsi="Times New Roman" w:cs="Times New Roman"/>
          <w:color w:val="222222"/>
          <w:sz w:val="24"/>
          <w:shd w:val="clear" w:color="auto" w:fill="FFFFFF"/>
          <w:lang w:val="en-US"/>
        </w:rPr>
        <w:t xml:space="preserve">University Medical Center” Corporate Fund, </w:t>
      </w:r>
      <w:proofErr w:type="spellStart"/>
      <w:r w:rsidRPr="00474169">
        <w:rPr>
          <w:rFonts w:ascii="Times New Roman" w:eastAsia="Calibri" w:hAnsi="Times New Roman" w:cs="Times New Roman"/>
          <w:color w:val="222222"/>
          <w:sz w:val="24"/>
          <w:shd w:val="clear" w:color="auto" w:fill="FFFFFF"/>
          <w:lang w:val="en-US"/>
        </w:rPr>
        <w:t>Kerey</w:t>
      </w:r>
      <w:proofErr w:type="spellEnd"/>
      <w:r w:rsidRPr="00474169">
        <w:rPr>
          <w:rFonts w:ascii="Times New Roman" w:eastAsia="Calibri" w:hAnsi="Times New Roman" w:cs="Times New Roman"/>
          <w:color w:val="222222"/>
          <w:sz w:val="24"/>
          <w:shd w:val="clear" w:color="auto" w:fill="FFFFFF"/>
          <w:lang w:val="en-US"/>
        </w:rPr>
        <w:t xml:space="preserve"> and </w:t>
      </w:r>
      <w:proofErr w:type="spellStart"/>
      <w:r w:rsidRPr="00474169">
        <w:rPr>
          <w:rFonts w:ascii="Times New Roman" w:eastAsia="Calibri" w:hAnsi="Times New Roman" w:cs="Times New Roman"/>
          <w:color w:val="222222"/>
          <w:sz w:val="24"/>
          <w:shd w:val="clear" w:color="auto" w:fill="FFFFFF"/>
          <w:lang w:val="en-US"/>
        </w:rPr>
        <w:t>Zhanibek</w:t>
      </w:r>
      <w:proofErr w:type="spellEnd"/>
      <w:r w:rsidRPr="00474169">
        <w:rPr>
          <w:rFonts w:ascii="Times New Roman" w:eastAsia="Calibri" w:hAnsi="Times New Roman" w:cs="Times New Roman"/>
          <w:color w:val="222222"/>
          <w:sz w:val="24"/>
          <w:shd w:val="clear" w:color="auto" w:fill="FFFFFF"/>
          <w:lang w:val="en-US"/>
        </w:rPr>
        <w:t xml:space="preserve"> Khans St. 5/1, Astana 010000, </w:t>
      </w:r>
      <w:r w:rsidR="00D16FF0" w:rsidRPr="00D16FF0">
        <w:rPr>
          <w:rFonts w:ascii="Times New Roman" w:eastAsia="Calibri" w:hAnsi="Times New Roman" w:cs="Times New Roman"/>
          <w:sz w:val="24"/>
          <w:shd w:val="clear" w:color="auto" w:fill="FFFFFF"/>
          <w:lang w:val="en-US"/>
        </w:rPr>
        <w:t>ORCID ID:</w:t>
      </w:r>
      <w:r w:rsidR="00D16FF0" w:rsidRPr="00D16FF0">
        <w:rPr>
          <w:lang w:val="en-US"/>
        </w:rPr>
        <w:t xml:space="preserve"> </w:t>
      </w:r>
      <w:r w:rsidR="00D16FF0" w:rsidRPr="00D16FF0">
        <w:rPr>
          <w:rFonts w:ascii="Times New Roman" w:eastAsia="Calibri" w:hAnsi="Times New Roman" w:cs="Times New Roman"/>
          <w:sz w:val="24"/>
          <w:shd w:val="clear" w:color="auto" w:fill="FFFFFF"/>
          <w:lang w:val="en-US"/>
        </w:rPr>
        <w:t>0009-0000-5592-0400</w:t>
      </w:r>
      <w:r w:rsidR="00CB55E3">
        <w:rPr>
          <w:rFonts w:ascii="Times New Roman" w:eastAsia="Calibri" w:hAnsi="Times New Roman" w:cs="Times New Roman"/>
          <w:sz w:val="24"/>
          <w:shd w:val="clear" w:color="auto" w:fill="FFFFFF"/>
          <w:lang w:val="kk-KZ"/>
        </w:rPr>
        <w:t>;</w:t>
      </w:r>
    </w:p>
    <w:p w14:paraId="7C60A5BB" w14:textId="6C041E5C" w:rsidR="00474169" w:rsidRDefault="004C5F51" w:rsidP="004C5F51">
      <w:pPr>
        <w:spacing w:after="0" w:line="300" w:lineRule="auto"/>
        <w:jc w:val="both"/>
        <w:rPr>
          <w:rFonts w:ascii="Times New Roman" w:eastAsia="Arial" w:hAnsi="Times New Roman" w:cs="Times New Roman"/>
          <w:sz w:val="24"/>
          <w:szCs w:val="24"/>
          <w:lang w:val="en-US" w:eastAsia="ru-RU"/>
        </w:rPr>
      </w:pPr>
      <w:r>
        <w:rPr>
          <w:rFonts w:ascii="Times New Roman" w:eastAsia="Arial" w:hAnsi="Times New Roman" w:cs="Times New Roman"/>
          <w:sz w:val="24"/>
          <w:szCs w:val="24"/>
          <w:vertAlign w:val="superscript"/>
          <w:lang w:val="en-US" w:eastAsia="ru-RU"/>
        </w:rPr>
        <w:t>4</w:t>
      </w:r>
      <w:r w:rsidR="00474169" w:rsidRPr="00474169">
        <w:rPr>
          <w:rFonts w:ascii="Times New Roman" w:eastAsia="Arial" w:hAnsi="Times New Roman" w:cs="Times New Roman"/>
          <w:sz w:val="24"/>
          <w:szCs w:val="24"/>
          <w:lang w:val="kk-KZ" w:eastAsia="ru-RU"/>
        </w:rPr>
        <w:t xml:space="preserve">Myrzakhmetova Gulzhan Shalataevna </w:t>
      </w:r>
      <w:r w:rsidR="00D16FF0">
        <w:rPr>
          <w:rFonts w:ascii="Times New Roman" w:eastAsia="Arial" w:hAnsi="Times New Roman" w:cs="Times New Roman"/>
          <w:sz w:val="24"/>
          <w:szCs w:val="24"/>
          <w:lang w:val="kk-KZ" w:eastAsia="ru-RU"/>
        </w:rPr>
        <w:t>–</w:t>
      </w:r>
      <w:r w:rsidR="00D16FF0">
        <w:rPr>
          <w:rFonts w:ascii="Times New Roman" w:eastAsia="Arial" w:hAnsi="Times New Roman" w:cs="Times New Roman"/>
          <w:sz w:val="24"/>
          <w:szCs w:val="24"/>
          <w:lang w:val="en-US" w:eastAsia="ru-RU"/>
        </w:rPr>
        <w:t xml:space="preserve">Heart Center </w:t>
      </w:r>
      <w:r w:rsidR="00474169" w:rsidRPr="00474169">
        <w:rPr>
          <w:rFonts w:ascii="Times New Roman" w:eastAsia="Arial" w:hAnsi="Times New Roman" w:cs="Times New Roman"/>
          <w:sz w:val="24"/>
          <w:szCs w:val="24"/>
          <w:lang w:val="kk-KZ" w:eastAsia="ru-RU"/>
        </w:rPr>
        <w:t xml:space="preserve">«University Medical Center» CF, </w:t>
      </w:r>
      <w:r w:rsidR="00D16FF0" w:rsidRPr="00D16FF0">
        <w:rPr>
          <w:rFonts w:ascii="Times New Roman" w:eastAsia="Arial" w:hAnsi="Times New Roman" w:cs="Times New Roman"/>
          <w:sz w:val="24"/>
          <w:szCs w:val="24"/>
          <w:lang w:val="kk-KZ" w:eastAsia="ru-RU"/>
        </w:rPr>
        <w:t xml:space="preserve">Kerey and Zhanibek Khans St. 5/1, Astana 010000, </w:t>
      </w:r>
      <w:r w:rsidR="00474169" w:rsidRPr="00474169">
        <w:rPr>
          <w:rFonts w:ascii="Times New Roman" w:eastAsia="Arial" w:hAnsi="Times New Roman" w:cs="Times New Roman"/>
          <w:sz w:val="24"/>
          <w:szCs w:val="24"/>
          <w:lang w:val="kk-KZ" w:eastAsia="ru-RU"/>
        </w:rPr>
        <w:t>ORCID ID: 0000-0001-8325-1267</w:t>
      </w:r>
      <w:r w:rsidR="00474169" w:rsidRPr="00474169">
        <w:rPr>
          <w:rFonts w:ascii="Times New Roman" w:eastAsia="Arial" w:hAnsi="Times New Roman" w:cs="Times New Roman"/>
          <w:sz w:val="24"/>
          <w:szCs w:val="24"/>
          <w:lang w:val="en-US" w:eastAsia="ru-RU"/>
        </w:rPr>
        <w:t>;</w:t>
      </w:r>
    </w:p>
    <w:p w14:paraId="0E50408D" w14:textId="77777777" w:rsidR="004C5F51" w:rsidRDefault="004C5F51" w:rsidP="004C5F51">
      <w:pPr>
        <w:spacing w:after="0" w:line="300" w:lineRule="auto"/>
        <w:jc w:val="both"/>
        <w:rPr>
          <w:rFonts w:ascii="Times New Roman" w:eastAsia="Arial" w:hAnsi="Times New Roman" w:cs="Times New Roman"/>
          <w:sz w:val="24"/>
          <w:szCs w:val="24"/>
          <w:lang w:val="en-US" w:eastAsia="ru-RU"/>
        </w:rPr>
      </w:pPr>
    </w:p>
    <w:p w14:paraId="63E15E2A" w14:textId="27D28D90" w:rsidR="004C5F51" w:rsidRDefault="004C5F51" w:rsidP="004C5F51">
      <w:pPr>
        <w:spacing w:after="0" w:line="300" w:lineRule="auto"/>
        <w:jc w:val="both"/>
        <w:rPr>
          <w:rFonts w:ascii="Times New Roman" w:eastAsia="Arial" w:hAnsi="Times New Roman" w:cs="Times New Roman"/>
          <w:sz w:val="24"/>
          <w:szCs w:val="24"/>
          <w:lang w:val="en-US" w:eastAsia="ru-RU"/>
        </w:rPr>
      </w:pPr>
      <w:r>
        <w:rPr>
          <w:rFonts w:ascii="Times New Roman" w:eastAsia="Arial" w:hAnsi="Times New Roman" w:cs="Times New Roman"/>
          <w:sz w:val="24"/>
          <w:szCs w:val="24"/>
          <w:vertAlign w:val="superscript"/>
          <w:lang w:val="en-US" w:eastAsia="ru-RU"/>
        </w:rPr>
        <w:t>5</w:t>
      </w:r>
      <w:r>
        <w:rPr>
          <w:rFonts w:ascii="Times New Roman" w:eastAsia="Arial" w:hAnsi="Times New Roman" w:cs="Times New Roman"/>
          <w:sz w:val="24"/>
          <w:szCs w:val="24"/>
          <w:lang w:val="en-US" w:eastAsia="ru-RU"/>
        </w:rPr>
        <w:t xml:space="preserve"> </w:t>
      </w:r>
      <w:proofErr w:type="spellStart"/>
      <w:r>
        <w:rPr>
          <w:rFonts w:ascii="Times New Roman" w:eastAsia="Arial" w:hAnsi="Times New Roman" w:cs="Times New Roman"/>
          <w:sz w:val="24"/>
          <w:szCs w:val="24"/>
          <w:lang w:val="en-US" w:eastAsia="ru-RU"/>
        </w:rPr>
        <w:t>Novikova</w:t>
      </w:r>
      <w:proofErr w:type="spellEnd"/>
      <w:r>
        <w:rPr>
          <w:rFonts w:ascii="Times New Roman" w:eastAsia="Arial" w:hAnsi="Times New Roman" w:cs="Times New Roman"/>
          <w:sz w:val="24"/>
          <w:szCs w:val="24"/>
          <w:lang w:val="en-US" w:eastAsia="ru-RU"/>
        </w:rPr>
        <w:t xml:space="preserve"> Svetlana </w:t>
      </w:r>
      <w:proofErr w:type="spellStart"/>
      <w:proofErr w:type="gramStart"/>
      <w:r>
        <w:rPr>
          <w:rFonts w:ascii="Times New Roman" w:eastAsia="Arial" w:hAnsi="Times New Roman" w:cs="Times New Roman"/>
          <w:sz w:val="24"/>
          <w:szCs w:val="24"/>
          <w:lang w:val="en-US" w:eastAsia="ru-RU"/>
        </w:rPr>
        <w:t>Petrovna</w:t>
      </w:r>
      <w:proofErr w:type="spellEnd"/>
      <w:r>
        <w:rPr>
          <w:rFonts w:ascii="Times New Roman" w:eastAsia="Arial" w:hAnsi="Times New Roman" w:cs="Times New Roman"/>
          <w:sz w:val="24"/>
          <w:szCs w:val="24"/>
          <w:lang w:val="en-US" w:eastAsia="ru-RU"/>
        </w:rPr>
        <w:t xml:space="preserve">  -</w:t>
      </w:r>
      <w:proofErr w:type="gramEnd"/>
      <w:r>
        <w:rPr>
          <w:rFonts w:ascii="Times New Roman" w:eastAsia="Arial" w:hAnsi="Times New Roman" w:cs="Times New Roman"/>
          <w:sz w:val="24"/>
          <w:szCs w:val="24"/>
          <w:lang w:val="en-US" w:eastAsia="ru-RU"/>
        </w:rPr>
        <w:t xml:space="preserve"> </w:t>
      </w:r>
      <w:r w:rsidR="00D16FF0" w:rsidRPr="00D16FF0">
        <w:rPr>
          <w:rFonts w:ascii="Times New Roman" w:eastAsia="Arial" w:hAnsi="Times New Roman" w:cs="Times New Roman"/>
          <w:sz w:val="24"/>
          <w:szCs w:val="24"/>
          <w:lang w:val="en-US" w:eastAsia="ru-RU"/>
        </w:rPr>
        <w:t xml:space="preserve">Heart Center </w:t>
      </w:r>
      <w:r w:rsidRPr="004C5F51">
        <w:rPr>
          <w:rFonts w:ascii="Times New Roman" w:eastAsia="Arial" w:hAnsi="Times New Roman" w:cs="Times New Roman"/>
          <w:sz w:val="24"/>
          <w:szCs w:val="24"/>
          <w:lang w:val="en-US" w:eastAsia="ru-RU"/>
        </w:rPr>
        <w:t xml:space="preserve">«University Medical Center» CF, </w:t>
      </w:r>
      <w:proofErr w:type="spellStart"/>
      <w:r w:rsidR="00AC51E5" w:rsidRPr="00AC51E5">
        <w:rPr>
          <w:rFonts w:ascii="Times New Roman" w:eastAsia="Arial" w:hAnsi="Times New Roman" w:cs="Times New Roman"/>
          <w:sz w:val="24"/>
          <w:szCs w:val="24"/>
          <w:lang w:val="en-US" w:eastAsia="ru-RU"/>
        </w:rPr>
        <w:t>Kerey</w:t>
      </w:r>
      <w:proofErr w:type="spellEnd"/>
      <w:r w:rsidR="00AC51E5" w:rsidRPr="00AC51E5">
        <w:rPr>
          <w:rFonts w:ascii="Times New Roman" w:eastAsia="Arial" w:hAnsi="Times New Roman" w:cs="Times New Roman"/>
          <w:sz w:val="24"/>
          <w:szCs w:val="24"/>
          <w:lang w:val="en-US" w:eastAsia="ru-RU"/>
        </w:rPr>
        <w:t xml:space="preserve"> and </w:t>
      </w:r>
      <w:proofErr w:type="spellStart"/>
      <w:r w:rsidR="00AC51E5" w:rsidRPr="00AC51E5">
        <w:rPr>
          <w:rFonts w:ascii="Times New Roman" w:eastAsia="Arial" w:hAnsi="Times New Roman" w:cs="Times New Roman"/>
          <w:sz w:val="24"/>
          <w:szCs w:val="24"/>
          <w:lang w:val="en-US" w:eastAsia="ru-RU"/>
        </w:rPr>
        <w:t>Zhanibek</w:t>
      </w:r>
      <w:proofErr w:type="spellEnd"/>
      <w:r w:rsidR="00AC51E5" w:rsidRPr="00AC51E5">
        <w:rPr>
          <w:rFonts w:ascii="Times New Roman" w:eastAsia="Arial" w:hAnsi="Times New Roman" w:cs="Times New Roman"/>
          <w:sz w:val="24"/>
          <w:szCs w:val="24"/>
          <w:lang w:val="en-US" w:eastAsia="ru-RU"/>
        </w:rPr>
        <w:t xml:space="preserve"> Khans St. 5/1, Astana 010000</w:t>
      </w:r>
      <w:r w:rsidRPr="004C5F51">
        <w:rPr>
          <w:rFonts w:ascii="Times New Roman" w:eastAsia="Arial" w:hAnsi="Times New Roman" w:cs="Times New Roman"/>
          <w:sz w:val="24"/>
          <w:szCs w:val="24"/>
          <w:lang w:val="en-US" w:eastAsia="ru-RU"/>
        </w:rPr>
        <w:t>,</w:t>
      </w:r>
      <w:r w:rsidR="00D16FF0" w:rsidRPr="00D16FF0">
        <w:rPr>
          <w:lang w:val="en-US"/>
        </w:rPr>
        <w:t xml:space="preserve"> </w:t>
      </w:r>
      <w:r w:rsidR="00D16FF0" w:rsidRPr="00D16FF0">
        <w:rPr>
          <w:rFonts w:ascii="Times New Roman" w:eastAsia="Arial" w:hAnsi="Times New Roman" w:cs="Times New Roman"/>
          <w:sz w:val="24"/>
          <w:szCs w:val="24"/>
          <w:lang w:val="en-US" w:eastAsia="ru-RU"/>
        </w:rPr>
        <w:t>ORCID ID:</w:t>
      </w:r>
      <w:r w:rsidR="00D16FF0" w:rsidRPr="00D16FF0">
        <w:rPr>
          <w:rFonts w:ascii="Times New Roman" w:eastAsia="Arial" w:hAnsi="Times New Roman" w:cs="Times New Roman"/>
          <w:sz w:val="24"/>
          <w:szCs w:val="24"/>
          <w:lang w:val="kk-KZ" w:eastAsia="ru-RU"/>
        </w:rPr>
        <w:t xml:space="preserve"> 0000-0001</w:t>
      </w:r>
      <w:r w:rsidR="00D16FF0">
        <w:rPr>
          <w:rFonts w:ascii="Times New Roman" w:eastAsia="Arial" w:hAnsi="Times New Roman" w:cs="Times New Roman"/>
          <w:sz w:val="24"/>
          <w:szCs w:val="24"/>
          <w:lang w:val="en-US" w:eastAsia="ru-RU"/>
        </w:rPr>
        <w:t>-8161 -7712</w:t>
      </w:r>
      <w:r w:rsidR="00AC51E5">
        <w:rPr>
          <w:rFonts w:ascii="Times New Roman" w:eastAsia="Arial" w:hAnsi="Times New Roman" w:cs="Times New Roman"/>
          <w:sz w:val="24"/>
          <w:szCs w:val="24"/>
          <w:lang w:val="en-US" w:eastAsia="ru-RU"/>
        </w:rPr>
        <w:t>;</w:t>
      </w:r>
    </w:p>
    <w:p w14:paraId="79716994" w14:textId="77777777" w:rsidR="00AC51E5" w:rsidRDefault="00AC51E5" w:rsidP="004C5F51">
      <w:pPr>
        <w:spacing w:after="0" w:line="300" w:lineRule="auto"/>
        <w:jc w:val="both"/>
        <w:rPr>
          <w:rFonts w:ascii="Times New Roman" w:eastAsia="Arial" w:hAnsi="Times New Roman" w:cs="Times New Roman"/>
          <w:sz w:val="24"/>
          <w:szCs w:val="24"/>
          <w:lang w:val="en-US" w:eastAsia="ru-RU"/>
        </w:rPr>
      </w:pPr>
    </w:p>
    <w:p w14:paraId="6774DC82" w14:textId="07A6D53D" w:rsidR="00D16FF0" w:rsidRDefault="00AC51E5" w:rsidP="004C5F51">
      <w:pPr>
        <w:spacing w:after="0" w:line="300" w:lineRule="auto"/>
        <w:jc w:val="both"/>
        <w:rPr>
          <w:rFonts w:ascii="Times New Roman" w:eastAsia="Arial" w:hAnsi="Times New Roman" w:cs="Times New Roman"/>
          <w:sz w:val="24"/>
          <w:szCs w:val="24"/>
          <w:lang w:val="en-US" w:eastAsia="ru-RU"/>
        </w:rPr>
      </w:pPr>
      <w:r>
        <w:rPr>
          <w:rFonts w:ascii="Times New Roman" w:eastAsia="Arial" w:hAnsi="Times New Roman" w:cs="Times New Roman"/>
          <w:sz w:val="24"/>
          <w:szCs w:val="24"/>
          <w:vertAlign w:val="superscript"/>
          <w:lang w:val="en-US" w:eastAsia="ru-RU"/>
        </w:rPr>
        <w:t>6</w:t>
      </w:r>
      <w:r>
        <w:rPr>
          <w:rFonts w:ascii="Times New Roman" w:eastAsia="Arial" w:hAnsi="Times New Roman" w:cs="Times New Roman"/>
          <w:sz w:val="24"/>
          <w:szCs w:val="24"/>
          <w:lang w:val="en-US" w:eastAsia="ru-RU"/>
        </w:rPr>
        <w:t>Goncharov Alexey –</w:t>
      </w:r>
      <w:r w:rsidR="00BE12C6">
        <w:rPr>
          <w:rFonts w:ascii="Times New Roman" w:eastAsia="Arial" w:hAnsi="Times New Roman" w:cs="Times New Roman"/>
          <w:sz w:val="24"/>
          <w:szCs w:val="24"/>
          <w:lang w:val="en-US" w:eastAsia="ru-RU"/>
        </w:rPr>
        <w:t xml:space="preserve"> </w:t>
      </w:r>
      <w:r w:rsidRPr="00AC51E5">
        <w:rPr>
          <w:rFonts w:ascii="Times New Roman" w:eastAsia="Arial" w:hAnsi="Times New Roman" w:cs="Times New Roman"/>
          <w:sz w:val="24"/>
          <w:szCs w:val="24"/>
          <w:lang w:val="en-US" w:eastAsia="ru-RU"/>
        </w:rPr>
        <w:t xml:space="preserve">Heart Center «University Medical Center» CF, </w:t>
      </w:r>
      <w:proofErr w:type="spellStart"/>
      <w:r w:rsidRPr="00AC51E5">
        <w:rPr>
          <w:rFonts w:ascii="Times New Roman" w:eastAsia="Arial" w:hAnsi="Times New Roman" w:cs="Times New Roman"/>
          <w:sz w:val="24"/>
          <w:szCs w:val="24"/>
          <w:lang w:val="en-US" w:eastAsia="ru-RU"/>
        </w:rPr>
        <w:t>Kerey</w:t>
      </w:r>
      <w:proofErr w:type="spellEnd"/>
      <w:r w:rsidRPr="00AC51E5">
        <w:rPr>
          <w:rFonts w:ascii="Times New Roman" w:eastAsia="Arial" w:hAnsi="Times New Roman" w:cs="Times New Roman"/>
          <w:sz w:val="24"/>
          <w:szCs w:val="24"/>
          <w:lang w:val="en-US" w:eastAsia="ru-RU"/>
        </w:rPr>
        <w:t xml:space="preserve"> and </w:t>
      </w:r>
      <w:proofErr w:type="spellStart"/>
      <w:r w:rsidRPr="00AC51E5">
        <w:rPr>
          <w:rFonts w:ascii="Times New Roman" w:eastAsia="Arial" w:hAnsi="Times New Roman" w:cs="Times New Roman"/>
          <w:sz w:val="24"/>
          <w:szCs w:val="24"/>
          <w:lang w:val="en-US" w:eastAsia="ru-RU"/>
        </w:rPr>
        <w:t>Zhanibek</w:t>
      </w:r>
      <w:proofErr w:type="spellEnd"/>
      <w:r w:rsidRPr="00AC51E5">
        <w:rPr>
          <w:rFonts w:ascii="Times New Roman" w:eastAsia="Arial" w:hAnsi="Times New Roman" w:cs="Times New Roman"/>
          <w:sz w:val="24"/>
          <w:szCs w:val="24"/>
          <w:lang w:val="en-US" w:eastAsia="ru-RU"/>
        </w:rPr>
        <w:t xml:space="preserve"> Khans St. 5/1, Astana 010000, </w:t>
      </w:r>
      <w:r w:rsidR="00BE12C6" w:rsidRPr="00BE12C6">
        <w:rPr>
          <w:rFonts w:ascii="Times New Roman" w:eastAsia="Arial" w:hAnsi="Times New Roman" w:cs="Times New Roman"/>
          <w:sz w:val="24"/>
          <w:szCs w:val="24"/>
          <w:lang w:val="en-US" w:eastAsia="ru-RU"/>
        </w:rPr>
        <w:t>ORCID ID:</w:t>
      </w:r>
      <w:r w:rsidR="00BE12C6">
        <w:rPr>
          <w:rFonts w:ascii="Times New Roman" w:eastAsia="Arial" w:hAnsi="Times New Roman" w:cs="Times New Roman"/>
          <w:sz w:val="24"/>
          <w:szCs w:val="24"/>
          <w:lang w:val="en-US" w:eastAsia="ru-RU"/>
        </w:rPr>
        <w:t xml:space="preserve"> 0000-0002-0998-1461;</w:t>
      </w:r>
    </w:p>
    <w:p w14:paraId="0EEC396C" w14:textId="77777777" w:rsidR="00AC51E5" w:rsidRDefault="00AC51E5" w:rsidP="004C5F51">
      <w:pPr>
        <w:spacing w:after="0" w:line="300" w:lineRule="auto"/>
        <w:jc w:val="both"/>
        <w:rPr>
          <w:rFonts w:ascii="Times New Roman" w:eastAsia="Arial" w:hAnsi="Times New Roman" w:cs="Times New Roman"/>
          <w:sz w:val="24"/>
          <w:szCs w:val="24"/>
          <w:lang w:val="en-US" w:eastAsia="ru-RU"/>
        </w:rPr>
      </w:pPr>
    </w:p>
    <w:p w14:paraId="6CEB7D8B" w14:textId="489B729E" w:rsidR="00D16FF0" w:rsidRDefault="00AC51E5" w:rsidP="004C5F51">
      <w:pPr>
        <w:spacing w:after="0" w:line="300" w:lineRule="auto"/>
        <w:jc w:val="both"/>
        <w:rPr>
          <w:rFonts w:ascii="Times New Roman" w:eastAsia="Arial" w:hAnsi="Times New Roman" w:cs="Times New Roman"/>
          <w:sz w:val="24"/>
          <w:szCs w:val="24"/>
          <w:lang w:val="en-US" w:eastAsia="ru-RU"/>
        </w:rPr>
      </w:pPr>
      <w:r>
        <w:rPr>
          <w:rFonts w:ascii="Times New Roman" w:eastAsia="Arial" w:hAnsi="Times New Roman" w:cs="Times New Roman"/>
          <w:sz w:val="24"/>
          <w:szCs w:val="24"/>
          <w:vertAlign w:val="superscript"/>
          <w:lang w:val="en-US" w:eastAsia="ru-RU"/>
        </w:rPr>
        <w:t>7</w:t>
      </w:r>
      <w:r w:rsidR="00D16FF0">
        <w:rPr>
          <w:rFonts w:ascii="Times New Roman" w:eastAsia="Arial" w:hAnsi="Times New Roman" w:cs="Times New Roman"/>
          <w:sz w:val="24"/>
          <w:szCs w:val="24"/>
          <w:lang w:val="en-US" w:eastAsia="ru-RU"/>
        </w:rPr>
        <w:t xml:space="preserve">Yakhimovich Yana </w:t>
      </w:r>
      <w:proofErr w:type="spellStart"/>
      <w:r w:rsidR="00D16FF0">
        <w:rPr>
          <w:rFonts w:ascii="Times New Roman" w:eastAsia="Arial" w:hAnsi="Times New Roman" w:cs="Times New Roman"/>
          <w:sz w:val="24"/>
          <w:szCs w:val="24"/>
          <w:lang w:val="en-US" w:eastAsia="ru-RU"/>
        </w:rPr>
        <w:t>Sergeevna</w:t>
      </w:r>
      <w:proofErr w:type="spellEnd"/>
      <w:r w:rsidR="00D16FF0">
        <w:rPr>
          <w:rFonts w:ascii="Times New Roman" w:eastAsia="Arial" w:hAnsi="Times New Roman" w:cs="Times New Roman"/>
          <w:sz w:val="24"/>
          <w:szCs w:val="24"/>
          <w:lang w:val="en-US" w:eastAsia="ru-RU"/>
        </w:rPr>
        <w:t xml:space="preserve"> –</w:t>
      </w:r>
      <w:r w:rsidR="00D16FF0" w:rsidRPr="00D16FF0">
        <w:rPr>
          <w:rFonts w:ascii="Times New Roman" w:eastAsia="Arial" w:hAnsi="Times New Roman" w:cs="Times New Roman"/>
          <w:sz w:val="24"/>
          <w:szCs w:val="24"/>
          <w:lang w:val="en-US" w:eastAsia="ru-RU"/>
        </w:rPr>
        <w:t xml:space="preserve">Heart Center </w:t>
      </w:r>
      <w:r w:rsidR="00D16FF0">
        <w:rPr>
          <w:rFonts w:ascii="Times New Roman" w:eastAsia="Arial" w:hAnsi="Times New Roman" w:cs="Times New Roman"/>
          <w:sz w:val="24"/>
          <w:szCs w:val="24"/>
          <w:lang w:val="en-US" w:eastAsia="ru-RU"/>
        </w:rPr>
        <w:t>“</w:t>
      </w:r>
      <w:r w:rsidR="00D16FF0" w:rsidRPr="00D16FF0">
        <w:rPr>
          <w:rFonts w:ascii="Times New Roman" w:eastAsia="Arial" w:hAnsi="Times New Roman" w:cs="Times New Roman"/>
          <w:sz w:val="24"/>
          <w:szCs w:val="24"/>
          <w:lang w:val="en-US" w:eastAsia="ru-RU"/>
        </w:rPr>
        <w:t xml:space="preserve">University Medical Center» CF, </w:t>
      </w:r>
      <w:proofErr w:type="spellStart"/>
      <w:r w:rsidRPr="00AC51E5">
        <w:rPr>
          <w:rFonts w:ascii="Times New Roman" w:eastAsia="Arial" w:hAnsi="Times New Roman" w:cs="Times New Roman"/>
          <w:sz w:val="24"/>
          <w:szCs w:val="24"/>
          <w:lang w:val="en-US" w:eastAsia="ru-RU"/>
        </w:rPr>
        <w:t>Kerey</w:t>
      </w:r>
      <w:proofErr w:type="spellEnd"/>
      <w:r w:rsidRPr="00AC51E5">
        <w:rPr>
          <w:rFonts w:ascii="Times New Roman" w:eastAsia="Arial" w:hAnsi="Times New Roman" w:cs="Times New Roman"/>
          <w:sz w:val="24"/>
          <w:szCs w:val="24"/>
          <w:lang w:val="en-US" w:eastAsia="ru-RU"/>
        </w:rPr>
        <w:t xml:space="preserve"> and </w:t>
      </w:r>
      <w:proofErr w:type="spellStart"/>
      <w:r w:rsidRPr="00AC51E5">
        <w:rPr>
          <w:rFonts w:ascii="Times New Roman" w:eastAsia="Arial" w:hAnsi="Times New Roman" w:cs="Times New Roman"/>
          <w:sz w:val="24"/>
          <w:szCs w:val="24"/>
          <w:lang w:val="en-US" w:eastAsia="ru-RU"/>
        </w:rPr>
        <w:t>Zhanibek</w:t>
      </w:r>
      <w:proofErr w:type="spellEnd"/>
      <w:r w:rsidRPr="00AC51E5">
        <w:rPr>
          <w:rFonts w:ascii="Times New Roman" w:eastAsia="Arial" w:hAnsi="Times New Roman" w:cs="Times New Roman"/>
          <w:sz w:val="24"/>
          <w:szCs w:val="24"/>
          <w:lang w:val="en-US" w:eastAsia="ru-RU"/>
        </w:rPr>
        <w:t xml:space="preserve"> Khans St. 5/1, Astana 010000</w:t>
      </w:r>
      <w:r w:rsidR="00D16FF0" w:rsidRPr="00D16FF0">
        <w:rPr>
          <w:rFonts w:ascii="Times New Roman" w:eastAsia="Arial" w:hAnsi="Times New Roman" w:cs="Times New Roman"/>
          <w:sz w:val="24"/>
          <w:szCs w:val="24"/>
          <w:lang w:val="en-US" w:eastAsia="ru-RU"/>
        </w:rPr>
        <w:t>, ORCID ID:</w:t>
      </w:r>
      <w:r w:rsidR="00D16FF0">
        <w:rPr>
          <w:rFonts w:ascii="Times New Roman" w:eastAsia="Arial" w:hAnsi="Times New Roman" w:cs="Times New Roman"/>
          <w:sz w:val="24"/>
          <w:szCs w:val="24"/>
          <w:lang w:val="en-US" w:eastAsia="ru-RU"/>
        </w:rPr>
        <w:t xml:space="preserve"> 0009-0003-5313-0378</w:t>
      </w:r>
      <w:r>
        <w:rPr>
          <w:rFonts w:ascii="Times New Roman" w:eastAsia="Arial" w:hAnsi="Times New Roman" w:cs="Times New Roman"/>
          <w:sz w:val="24"/>
          <w:szCs w:val="24"/>
          <w:lang w:val="en-US" w:eastAsia="ru-RU"/>
        </w:rPr>
        <w:t>;</w:t>
      </w:r>
    </w:p>
    <w:p w14:paraId="318F1022" w14:textId="77777777" w:rsidR="00AC51E5" w:rsidRDefault="00AC51E5" w:rsidP="004C5F51">
      <w:pPr>
        <w:spacing w:after="0" w:line="300" w:lineRule="auto"/>
        <w:jc w:val="both"/>
        <w:rPr>
          <w:rFonts w:ascii="Times New Roman" w:eastAsia="Arial" w:hAnsi="Times New Roman" w:cs="Times New Roman"/>
          <w:sz w:val="24"/>
          <w:szCs w:val="24"/>
          <w:lang w:val="en-US" w:eastAsia="ru-RU"/>
        </w:rPr>
      </w:pPr>
    </w:p>
    <w:p w14:paraId="5940C5ED" w14:textId="7E9063DD" w:rsidR="00474169" w:rsidRPr="00B61D83" w:rsidRDefault="00BE12C6" w:rsidP="00BE12C6">
      <w:pPr>
        <w:pStyle w:val="a3"/>
        <w:spacing w:line="360" w:lineRule="auto"/>
        <w:jc w:val="both"/>
        <w:rPr>
          <w:rFonts w:ascii="Times New Roman" w:hAnsi="Times New Roman" w:cs="Times New Roman"/>
          <w:sz w:val="24"/>
          <w:szCs w:val="24"/>
          <w:vertAlign w:val="superscript"/>
          <w:lang w:val="kk-KZ"/>
        </w:rPr>
      </w:pPr>
      <w:r w:rsidRPr="00BE12C6">
        <w:rPr>
          <w:rFonts w:ascii="Times New Roman" w:eastAsia="Arial" w:hAnsi="Times New Roman" w:cs="Times New Roman"/>
          <w:sz w:val="24"/>
          <w:szCs w:val="24"/>
          <w:vertAlign w:val="superscript"/>
          <w:lang w:val="en-US" w:eastAsia="ru-RU"/>
        </w:rPr>
        <w:t>8</w:t>
      </w:r>
      <w:r w:rsidRPr="00BE12C6">
        <w:rPr>
          <w:rFonts w:ascii="Times New Roman" w:eastAsia="Arial" w:hAnsi="Times New Roman" w:cs="Times New Roman"/>
          <w:sz w:val="24"/>
          <w:szCs w:val="24"/>
          <w:lang w:val="en-US" w:eastAsia="ru-RU"/>
        </w:rPr>
        <w:t>Daniyarova</w:t>
      </w:r>
      <w:r w:rsidR="00B61D83">
        <w:rPr>
          <w:rFonts w:ascii="Times New Roman" w:eastAsia="Arial" w:hAnsi="Times New Roman" w:cs="Times New Roman"/>
          <w:sz w:val="24"/>
          <w:szCs w:val="24"/>
          <w:lang w:val="kk-KZ" w:eastAsia="ru-RU"/>
        </w:rPr>
        <w:t xml:space="preserve"> </w:t>
      </w:r>
      <w:proofErr w:type="spellStart"/>
      <w:r w:rsidRPr="00BE12C6">
        <w:rPr>
          <w:rFonts w:ascii="Times New Roman" w:eastAsia="Arial" w:hAnsi="Times New Roman" w:cs="Times New Roman"/>
          <w:sz w:val="24"/>
          <w:szCs w:val="24"/>
          <w:lang w:val="en-US" w:eastAsia="ru-RU"/>
        </w:rPr>
        <w:t>Gulnur</w:t>
      </w:r>
      <w:proofErr w:type="spellEnd"/>
      <w:r w:rsidR="00B61D83">
        <w:rPr>
          <w:rFonts w:ascii="Times New Roman" w:eastAsia="Arial" w:hAnsi="Times New Roman" w:cs="Times New Roman"/>
          <w:sz w:val="24"/>
          <w:szCs w:val="24"/>
          <w:lang w:val="kk-KZ" w:eastAsia="ru-RU"/>
        </w:rPr>
        <w:t xml:space="preserve"> </w:t>
      </w:r>
      <w:proofErr w:type="spellStart"/>
      <w:r w:rsidRPr="00BE12C6">
        <w:rPr>
          <w:rFonts w:ascii="Times New Roman" w:eastAsia="Arial" w:hAnsi="Times New Roman" w:cs="Times New Roman"/>
          <w:sz w:val="24"/>
          <w:szCs w:val="24"/>
          <w:lang w:val="en-US" w:eastAsia="ru-RU"/>
        </w:rPr>
        <w:t>Daniyarkyzy</w:t>
      </w:r>
      <w:proofErr w:type="spellEnd"/>
      <w:r w:rsidRPr="00BE12C6">
        <w:rPr>
          <w:rFonts w:ascii="Times New Roman" w:eastAsia="Arial" w:hAnsi="Times New Roman" w:cs="Times New Roman"/>
          <w:sz w:val="24"/>
          <w:szCs w:val="24"/>
          <w:lang w:val="en-US" w:eastAsia="ru-RU"/>
        </w:rPr>
        <w:t xml:space="preserve"> - «University Medical Center» CF, Astana, Kazakhstan, </w:t>
      </w:r>
      <w:proofErr w:type="gramStart"/>
      <w:r w:rsidRPr="00BE12C6">
        <w:rPr>
          <w:rFonts w:ascii="Times New Roman" w:eastAsia="Arial" w:hAnsi="Times New Roman" w:cs="Times New Roman"/>
          <w:sz w:val="24"/>
          <w:szCs w:val="24"/>
          <w:lang w:val="en-US" w:eastAsia="ru-RU"/>
        </w:rPr>
        <w:t>ORCIDID</w:t>
      </w:r>
      <w:proofErr w:type="gramEnd"/>
      <w:r w:rsidRPr="00BE12C6">
        <w:rPr>
          <w:rFonts w:ascii="Times New Roman" w:eastAsia="Arial" w:hAnsi="Times New Roman" w:cs="Times New Roman"/>
          <w:sz w:val="24"/>
          <w:szCs w:val="24"/>
          <w:lang w:val="en-US" w:eastAsia="ru-RU"/>
        </w:rPr>
        <w:t>: https://orcid.org/ 0000-0001-5876-7528</w:t>
      </w:r>
      <w:r w:rsidR="00B61D83">
        <w:rPr>
          <w:rFonts w:ascii="Times New Roman" w:eastAsia="Arial" w:hAnsi="Times New Roman" w:cs="Times New Roman"/>
          <w:sz w:val="24"/>
          <w:szCs w:val="24"/>
          <w:lang w:val="kk-KZ" w:eastAsia="ru-RU"/>
        </w:rPr>
        <w:t>.</w:t>
      </w:r>
    </w:p>
    <w:p w14:paraId="24F5EB31" w14:textId="77777777" w:rsidR="00474169" w:rsidRPr="00A0216F" w:rsidRDefault="00474169" w:rsidP="001414DD">
      <w:pPr>
        <w:pStyle w:val="a3"/>
        <w:spacing w:line="360" w:lineRule="auto"/>
        <w:ind w:firstLine="720"/>
        <w:jc w:val="both"/>
        <w:rPr>
          <w:rFonts w:ascii="Times New Roman" w:hAnsi="Times New Roman" w:cs="Times New Roman"/>
          <w:b/>
          <w:sz w:val="24"/>
          <w:szCs w:val="24"/>
          <w:vertAlign w:val="superscript"/>
          <w:lang w:val="en-US"/>
        </w:rPr>
      </w:pPr>
    </w:p>
    <w:p w14:paraId="4D54C830" w14:textId="0C804FB3" w:rsidR="00CA2ABD" w:rsidRPr="00A0216F" w:rsidRDefault="00BD47C1" w:rsidP="001414DD">
      <w:pPr>
        <w:pStyle w:val="a3"/>
        <w:spacing w:line="360" w:lineRule="auto"/>
        <w:ind w:firstLine="720"/>
        <w:jc w:val="both"/>
        <w:rPr>
          <w:rFonts w:ascii="Times New Roman" w:hAnsi="Times New Roman" w:cs="Times New Roman"/>
          <w:b/>
          <w:sz w:val="24"/>
          <w:szCs w:val="24"/>
          <w:lang w:val="kk-KZ"/>
        </w:rPr>
      </w:pPr>
      <w:r w:rsidRPr="00A0216F">
        <w:rPr>
          <w:rFonts w:ascii="Times New Roman" w:hAnsi="Times New Roman" w:cs="Times New Roman"/>
          <w:b/>
          <w:sz w:val="24"/>
          <w:szCs w:val="24"/>
          <w:lang w:val="kk-KZ"/>
        </w:rPr>
        <w:t>Corresponding author</w:t>
      </w:r>
      <w:r w:rsidR="00CA2ABD" w:rsidRPr="00A0216F">
        <w:rPr>
          <w:rFonts w:ascii="Times New Roman" w:hAnsi="Times New Roman" w:cs="Times New Roman"/>
          <w:b/>
          <w:sz w:val="24"/>
          <w:szCs w:val="24"/>
          <w:lang w:val="kk-KZ"/>
        </w:rPr>
        <w:t>:</w:t>
      </w:r>
    </w:p>
    <w:p w14:paraId="33A90DA7" w14:textId="2E468ECD" w:rsidR="00CA2ABD" w:rsidRPr="001414DD" w:rsidRDefault="00BD47C1" w:rsidP="00B61D83">
      <w:pPr>
        <w:pStyle w:val="a3"/>
        <w:spacing w:line="360" w:lineRule="auto"/>
        <w:ind w:firstLine="720"/>
        <w:jc w:val="both"/>
        <w:rPr>
          <w:rFonts w:ascii="Times New Roman" w:hAnsi="Times New Roman" w:cs="Times New Roman"/>
          <w:sz w:val="24"/>
          <w:szCs w:val="24"/>
          <w:lang w:val="kk-KZ"/>
        </w:rPr>
      </w:pPr>
      <w:r w:rsidRPr="00BD47C1">
        <w:rPr>
          <w:rFonts w:ascii="Times New Roman" w:hAnsi="Times New Roman" w:cs="Times New Roman"/>
          <w:sz w:val="24"/>
          <w:szCs w:val="24"/>
          <w:lang w:val="kk-KZ"/>
        </w:rPr>
        <w:t>Novikova Svetlana Petrovna - Heart Center of the University Medical Center, 38 Turan Ave., Astana, Kazakhstan, 010000, tel.:+7(701) 965 90 32, Email address: novikovas.ust@gmail.com</w:t>
      </w:r>
    </w:p>
    <w:p w14:paraId="15921AD0" w14:textId="77777777" w:rsidR="00592F46" w:rsidRPr="001414DD" w:rsidRDefault="00592F46" w:rsidP="001414DD">
      <w:pPr>
        <w:pStyle w:val="a3"/>
        <w:spacing w:line="360" w:lineRule="auto"/>
        <w:ind w:firstLine="720"/>
        <w:jc w:val="both"/>
        <w:rPr>
          <w:rFonts w:ascii="Times New Roman" w:hAnsi="Times New Roman" w:cs="Times New Roman"/>
          <w:sz w:val="24"/>
          <w:szCs w:val="24"/>
          <w:lang w:val="kk-KZ"/>
        </w:rPr>
      </w:pPr>
    </w:p>
    <w:p w14:paraId="20AEFF3A" w14:textId="77777777" w:rsidR="00A0216F" w:rsidRPr="00A0216F" w:rsidRDefault="00A0216F" w:rsidP="00A0216F">
      <w:pPr>
        <w:pStyle w:val="a3"/>
        <w:spacing w:line="360" w:lineRule="auto"/>
        <w:ind w:firstLine="720"/>
        <w:jc w:val="both"/>
        <w:rPr>
          <w:rFonts w:ascii="Times New Roman" w:hAnsi="Times New Roman" w:cs="Times New Roman"/>
          <w:b/>
          <w:sz w:val="24"/>
          <w:szCs w:val="24"/>
          <w:lang w:val="en-US"/>
        </w:rPr>
      </w:pPr>
      <w:r w:rsidRPr="00A0216F">
        <w:rPr>
          <w:rFonts w:ascii="Times New Roman" w:hAnsi="Times New Roman" w:cs="Times New Roman"/>
          <w:b/>
          <w:sz w:val="24"/>
          <w:szCs w:val="24"/>
          <w:lang w:val="en-US"/>
        </w:rPr>
        <w:t>Funding</w:t>
      </w:r>
    </w:p>
    <w:p w14:paraId="74822A03" w14:textId="68269E59" w:rsidR="00A0216F" w:rsidRPr="00A0216F" w:rsidRDefault="00A0216F" w:rsidP="00A0216F">
      <w:pPr>
        <w:pStyle w:val="a3"/>
        <w:spacing w:line="360" w:lineRule="auto"/>
        <w:ind w:firstLine="720"/>
        <w:jc w:val="both"/>
        <w:rPr>
          <w:rFonts w:ascii="Times New Roman" w:hAnsi="Times New Roman" w:cs="Times New Roman"/>
          <w:sz w:val="24"/>
          <w:szCs w:val="24"/>
          <w:lang w:val="kk-KZ"/>
        </w:rPr>
      </w:pPr>
      <w:r w:rsidRPr="00A0216F">
        <w:rPr>
          <w:rFonts w:ascii="Times New Roman" w:hAnsi="Times New Roman" w:cs="Times New Roman"/>
          <w:sz w:val="24"/>
          <w:szCs w:val="24"/>
          <w:lang w:val="en-US"/>
        </w:rPr>
        <w:t xml:space="preserve">This research has been funded by the Committee of Science of the Ministry of Science and Higher Education of the Republic of Kazakhstan (Grant No. BR21882206).The funders </w:t>
      </w:r>
      <w:r w:rsidRPr="00A0216F">
        <w:rPr>
          <w:rFonts w:ascii="Times New Roman" w:hAnsi="Times New Roman" w:cs="Times New Roman"/>
          <w:sz w:val="24"/>
          <w:szCs w:val="24"/>
          <w:lang w:val="en-US"/>
        </w:rPr>
        <w:lastRenderedPageBreak/>
        <w:t>had no role in study design, data collection and analysis, decision to publish, or preparation of the manuscript</w:t>
      </w:r>
      <w:r>
        <w:rPr>
          <w:rFonts w:ascii="Times New Roman" w:hAnsi="Times New Roman" w:cs="Times New Roman"/>
          <w:sz w:val="24"/>
          <w:szCs w:val="24"/>
          <w:lang w:val="kk-KZ"/>
        </w:rPr>
        <w:t>.</w:t>
      </w:r>
    </w:p>
    <w:p w14:paraId="06BD081F" w14:textId="1CED2FA8" w:rsidR="00052BBD" w:rsidRPr="00A0216F" w:rsidRDefault="00052BBD" w:rsidP="001414DD">
      <w:pPr>
        <w:pStyle w:val="a3"/>
        <w:spacing w:line="360" w:lineRule="auto"/>
        <w:ind w:firstLine="720"/>
        <w:jc w:val="both"/>
        <w:rPr>
          <w:rFonts w:ascii="Times New Roman" w:hAnsi="Times New Roman" w:cs="Times New Roman"/>
          <w:sz w:val="24"/>
          <w:szCs w:val="24"/>
          <w:lang w:val="en-US"/>
        </w:rPr>
      </w:pPr>
    </w:p>
    <w:p w14:paraId="524A0D52" w14:textId="7DEDD758" w:rsidR="00052BBD" w:rsidRDefault="00052BBD" w:rsidP="001414DD">
      <w:pPr>
        <w:pStyle w:val="a3"/>
        <w:spacing w:line="360" w:lineRule="auto"/>
        <w:ind w:firstLine="720"/>
        <w:jc w:val="both"/>
        <w:rPr>
          <w:rFonts w:ascii="Times New Roman" w:hAnsi="Times New Roman" w:cs="Times New Roman"/>
          <w:sz w:val="24"/>
          <w:szCs w:val="24"/>
          <w:lang w:val="kk-KZ"/>
        </w:rPr>
      </w:pPr>
    </w:p>
    <w:p w14:paraId="22C303A7" w14:textId="77777777" w:rsidR="00474169" w:rsidRDefault="00474169" w:rsidP="001414DD">
      <w:pPr>
        <w:pStyle w:val="a3"/>
        <w:spacing w:line="360" w:lineRule="auto"/>
        <w:ind w:firstLine="720"/>
        <w:jc w:val="both"/>
        <w:rPr>
          <w:rFonts w:ascii="Times New Roman" w:hAnsi="Times New Roman" w:cs="Times New Roman"/>
          <w:sz w:val="24"/>
          <w:szCs w:val="24"/>
          <w:lang w:val="kk-KZ"/>
        </w:rPr>
      </w:pPr>
    </w:p>
    <w:p w14:paraId="118EBC6D" w14:textId="2BDF6BDA" w:rsidR="00052BBD" w:rsidRDefault="00052BBD" w:rsidP="001414DD">
      <w:pPr>
        <w:pStyle w:val="a3"/>
        <w:spacing w:line="360" w:lineRule="auto"/>
        <w:ind w:firstLine="720"/>
        <w:jc w:val="both"/>
        <w:rPr>
          <w:rFonts w:ascii="Times New Roman" w:hAnsi="Times New Roman" w:cs="Times New Roman"/>
          <w:sz w:val="24"/>
          <w:szCs w:val="24"/>
          <w:lang w:val="kk-KZ"/>
        </w:rPr>
      </w:pPr>
    </w:p>
    <w:p w14:paraId="36D3F4BE" w14:textId="77777777" w:rsidR="00474169" w:rsidRPr="00474169" w:rsidRDefault="00474169" w:rsidP="00474169">
      <w:pPr>
        <w:spacing w:after="0" w:line="360" w:lineRule="auto"/>
        <w:jc w:val="center"/>
        <w:rPr>
          <w:rFonts w:ascii="Times New Roman" w:hAnsi="Times New Roman" w:cs="Times New Roman"/>
          <w:b/>
          <w:bCs/>
          <w:color w:val="000000" w:themeColor="text1"/>
          <w:sz w:val="24"/>
          <w:szCs w:val="24"/>
        </w:rPr>
      </w:pPr>
      <w:r w:rsidRPr="00474169">
        <w:rPr>
          <w:rFonts w:ascii="Times New Roman" w:hAnsi="Times New Roman" w:cs="Times New Roman"/>
          <w:b/>
          <w:bCs/>
          <w:color w:val="000000" w:themeColor="text1"/>
          <w:sz w:val="24"/>
          <w:szCs w:val="24"/>
          <w:lang w:val="kk-KZ"/>
        </w:rPr>
        <w:t>Одноцентровой о</w:t>
      </w:r>
      <w:proofErr w:type="spellStart"/>
      <w:r w:rsidRPr="00474169">
        <w:rPr>
          <w:rFonts w:ascii="Times New Roman" w:hAnsi="Times New Roman" w:cs="Times New Roman"/>
          <w:b/>
          <w:bCs/>
          <w:color w:val="000000" w:themeColor="text1"/>
          <w:sz w:val="24"/>
          <w:szCs w:val="24"/>
        </w:rPr>
        <w:t>пыт</w:t>
      </w:r>
      <w:proofErr w:type="spellEnd"/>
      <w:r w:rsidRPr="00474169">
        <w:rPr>
          <w:rFonts w:ascii="Times New Roman" w:hAnsi="Times New Roman" w:cs="Times New Roman"/>
          <w:b/>
          <w:bCs/>
          <w:color w:val="000000" w:themeColor="text1"/>
          <w:sz w:val="24"/>
          <w:szCs w:val="24"/>
        </w:rPr>
        <w:t xml:space="preserve"> трансплантации сердца</w:t>
      </w:r>
      <w:r w:rsidRPr="00474169">
        <w:rPr>
          <w:rFonts w:ascii="Times New Roman" w:hAnsi="Times New Roman" w:cs="Times New Roman"/>
          <w:b/>
          <w:bCs/>
          <w:color w:val="000000" w:themeColor="text1"/>
          <w:sz w:val="24"/>
          <w:szCs w:val="24"/>
          <w:lang w:val="kk-KZ"/>
        </w:rPr>
        <w:t xml:space="preserve"> в Центре сердца Астаны</w:t>
      </w:r>
      <w:r w:rsidRPr="00474169">
        <w:rPr>
          <w:rFonts w:ascii="Times New Roman" w:hAnsi="Times New Roman" w:cs="Times New Roman"/>
          <w:b/>
          <w:bCs/>
          <w:color w:val="000000" w:themeColor="text1"/>
          <w:sz w:val="24"/>
          <w:szCs w:val="24"/>
        </w:rPr>
        <w:t xml:space="preserve"> .</w:t>
      </w:r>
    </w:p>
    <w:p w14:paraId="7C60FD3A" w14:textId="77777777" w:rsidR="00474169" w:rsidRPr="00474169" w:rsidRDefault="00474169" w:rsidP="00474169">
      <w:pPr>
        <w:spacing w:after="0" w:line="360" w:lineRule="auto"/>
        <w:ind w:firstLine="720"/>
        <w:jc w:val="both"/>
        <w:rPr>
          <w:rFonts w:ascii="Times New Roman" w:hAnsi="Times New Roman" w:cs="Times New Roman"/>
          <w:sz w:val="24"/>
          <w:szCs w:val="24"/>
        </w:rPr>
      </w:pPr>
    </w:p>
    <w:p w14:paraId="2FDFA2F7" w14:textId="45C9F795" w:rsidR="00474169" w:rsidRPr="00474169" w:rsidRDefault="00474169" w:rsidP="00474169">
      <w:pPr>
        <w:spacing w:after="0" w:line="360" w:lineRule="auto"/>
        <w:ind w:firstLine="720"/>
        <w:jc w:val="both"/>
        <w:rPr>
          <w:rFonts w:ascii="Times New Roman" w:hAnsi="Times New Roman" w:cs="Times New Roman"/>
          <w:sz w:val="24"/>
          <w:szCs w:val="24"/>
          <w:lang w:val="kk-KZ"/>
        </w:rPr>
      </w:pPr>
      <w:r w:rsidRPr="00474169">
        <w:rPr>
          <w:rFonts w:ascii="Times New Roman" w:hAnsi="Times New Roman" w:cs="Times New Roman"/>
          <w:sz w:val="24"/>
          <w:szCs w:val="24"/>
          <w:lang w:val="kk-KZ"/>
        </w:rPr>
        <w:t>Пя</w:t>
      </w:r>
      <w:r w:rsidRPr="00474169">
        <w:rPr>
          <w:sz w:val="24"/>
          <w:szCs w:val="24"/>
        </w:rPr>
        <w:t xml:space="preserve"> </w:t>
      </w:r>
      <w:r w:rsidRPr="00474169">
        <w:rPr>
          <w:rFonts w:ascii="Times New Roman" w:hAnsi="Times New Roman" w:cs="Times New Roman"/>
          <w:sz w:val="24"/>
          <w:szCs w:val="24"/>
          <w:lang w:val="kk-KZ"/>
        </w:rPr>
        <w:t>Ю.В.</w:t>
      </w:r>
      <w:r w:rsidR="004C5F51">
        <w:rPr>
          <w:rFonts w:ascii="Times New Roman" w:hAnsi="Times New Roman" w:cs="Times New Roman"/>
          <w:sz w:val="24"/>
          <w:szCs w:val="24"/>
          <w:vertAlign w:val="superscript"/>
          <w:lang w:val="kk-KZ"/>
        </w:rPr>
        <w:t>1</w:t>
      </w:r>
      <w:r w:rsidRPr="00474169">
        <w:rPr>
          <w:rFonts w:ascii="Times New Roman" w:hAnsi="Times New Roman" w:cs="Times New Roman"/>
          <w:sz w:val="24"/>
          <w:szCs w:val="24"/>
          <w:lang w:val="kk-KZ"/>
        </w:rPr>
        <w:t>, Абдиоразова А.А.</w:t>
      </w:r>
      <w:r w:rsidR="004C5F51" w:rsidRPr="004C5F51">
        <w:rPr>
          <w:rFonts w:ascii="Times New Roman" w:hAnsi="Times New Roman" w:cs="Times New Roman"/>
          <w:sz w:val="24"/>
          <w:szCs w:val="24"/>
          <w:vertAlign w:val="superscript"/>
        </w:rPr>
        <w:t>2</w:t>
      </w:r>
      <w:r w:rsidRPr="00474169">
        <w:rPr>
          <w:rFonts w:ascii="Times New Roman" w:hAnsi="Times New Roman" w:cs="Times New Roman"/>
          <w:sz w:val="24"/>
          <w:szCs w:val="24"/>
          <w:lang w:val="kk-KZ"/>
        </w:rPr>
        <w:t>, Алтынова Ш.Х.</w:t>
      </w:r>
      <w:r w:rsidRPr="00474169">
        <w:rPr>
          <w:rFonts w:ascii="Times New Roman" w:hAnsi="Times New Roman" w:cs="Times New Roman"/>
          <w:sz w:val="24"/>
          <w:szCs w:val="24"/>
          <w:vertAlign w:val="superscript"/>
          <w:lang w:val="kk-KZ"/>
        </w:rPr>
        <w:t>3</w:t>
      </w:r>
      <w:r w:rsidRPr="00474169">
        <w:rPr>
          <w:rFonts w:ascii="Times New Roman" w:hAnsi="Times New Roman" w:cs="Times New Roman"/>
          <w:sz w:val="24"/>
          <w:szCs w:val="24"/>
          <w:lang w:val="kk-KZ"/>
        </w:rPr>
        <w:t>, Мырзахметова Г.Ш.</w:t>
      </w:r>
      <w:r w:rsidR="004C5F51" w:rsidRPr="004C5F51">
        <w:rPr>
          <w:rFonts w:ascii="Times New Roman" w:hAnsi="Times New Roman" w:cs="Times New Roman"/>
          <w:sz w:val="24"/>
          <w:szCs w:val="24"/>
          <w:vertAlign w:val="superscript"/>
        </w:rPr>
        <w:t>4</w:t>
      </w:r>
      <w:r w:rsidRPr="00474169">
        <w:rPr>
          <w:rFonts w:ascii="Times New Roman" w:hAnsi="Times New Roman" w:cs="Times New Roman"/>
          <w:sz w:val="24"/>
          <w:szCs w:val="24"/>
          <w:lang w:val="kk-KZ"/>
        </w:rPr>
        <w:t>, Новикова С.П.</w:t>
      </w:r>
      <w:r w:rsidR="004C5F51" w:rsidRPr="004C5F51">
        <w:rPr>
          <w:rFonts w:ascii="Times New Roman" w:hAnsi="Times New Roman" w:cs="Times New Roman"/>
          <w:sz w:val="24"/>
          <w:szCs w:val="24"/>
          <w:vertAlign w:val="superscript"/>
        </w:rPr>
        <w:t>5</w:t>
      </w:r>
      <w:r w:rsidRPr="00474169">
        <w:rPr>
          <w:rFonts w:ascii="Times New Roman" w:hAnsi="Times New Roman" w:cs="Times New Roman"/>
          <w:sz w:val="24"/>
          <w:szCs w:val="24"/>
          <w:lang w:val="kk-KZ"/>
        </w:rPr>
        <w:t>, Гончаров А.Ю,</w:t>
      </w:r>
      <w:r w:rsidR="004C5F51">
        <w:rPr>
          <w:rFonts w:ascii="Times New Roman" w:hAnsi="Times New Roman" w:cs="Times New Roman"/>
          <w:sz w:val="24"/>
          <w:szCs w:val="24"/>
          <w:vertAlign w:val="superscript"/>
          <w:lang w:val="kk-KZ"/>
        </w:rPr>
        <w:t xml:space="preserve">6 </w:t>
      </w:r>
      <w:r w:rsidR="004C5F51" w:rsidRPr="004C5F51">
        <w:rPr>
          <w:rFonts w:ascii="Times New Roman" w:hAnsi="Times New Roman" w:cs="Times New Roman"/>
          <w:sz w:val="24"/>
          <w:szCs w:val="24"/>
        </w:rPr>
        <w:t xml:space="preserve"> </w:t>
      </w:r>
      <w:r w:rsidRPr="00474169">
        <w:rPr>
          <w:rFonts w:ascii="Times New Roman" w:hAnsi="Times New Roman" w:cs="Times New Roman"/>
          <w:sz w:val="24"/>
          <w:szCs w:val="24"/>
          <w:lang w:val="kk-KZ"/>
        </w:rPr>
        <w:t>Яхимович Я.С.</w:t>
      </w:r>
      <w:r w:rsidR="004C5F51">
        <w:rPr>
          <w:rFonts w:ascii="Times New Roman" w:hAnsi="Times New Roman" w:cs="Times New Roman"/>
          <w:sz w:val="24"/>
          <w:szCs w:val="24"/>
          <w:vertAlign w:val="superscript"/>
          <w:lang w:val="kk-KZ"/>
        </w:rPr>
        <w:t>7</w:t>
      </w:r>
      <w:r w:rsidR="00BE12C6" w:rsidRPr="00BE12C6">
        <w:rPr>
          <w:rFonts w:ascii="Times New Roman" w:hAnsi="Times New Roman" w:cs="Times New Roman"/>
          <w:sz w:val="24"/>
          <w:szCs w:val="24"/>
        </w:rPr>
        <w:t xml:space="preserve">, </w:t>
      </w:r>
    </w:p>
    <w:p w14:paraId="317BB22D" w14:textId="679121C9" w:rsidR="00474169" w:rsidRPr="00BE12C6" w:rsidRDefault="00474169" w:rsidP="00474169">
      <w:pPr>
        <w:spacing w:after="0" w:line="360" w:lineRule="auto"/>
        <w:ind w:firstLine="720"/>
        <w:jc w:val="both"/>
        <w:rPr>
          <w:rFonts w:ascii="Times New Roman" w:hAnsi="Times New Roman" w:cs="Times New Roman"/>
          <w:sz w:val="24"/>
          <w:szCs w:val="24"/>
        </w:rPr>
      </w:pPr>
    </w:p>
    <w:p w14:paraId="72133981" w14:textId="2F506888" w:rsidR="004C5F51" w:rsidRDefault="004C5F51" w:rsidP="004C5F51">
      <w:pPr>
        <w:spacing w:after="0" w:line="360" w:lineRule="auto"/>
        <w:jc w:val="both"/>
        <w:rPr>
          <w:rFonts w:ascii="Times New Roman" w:eastAsia="Calibri" w:hAnsi="Times New Roman" w:cs="Times New Roman"/>
          <w:color w:val="1155CC"/>
          <w:sz w:val="24"/>
          <w:u w:val="single"/>
          <w:shd w:val="clear" w:color="auto" w:fill="FFFFFF"/>
        </w:rPr>
      </w:pPr>
      <w:r w:rsidRPr="00474169">
        <w:rPr>
          <w:rFonts w:ascii="Times New Roman" w:eastAsia="Calibri" w:hAnsi="Times New Roman" w:cs="Times New Roman"/>
          <w:color w:val="222222"/>
          <w:sz w:val="24"/>
          <w:shd w:val="clear" w:color="auto" w:fill="FFFFFF"/>
          <w:vertAlign w:val="superscript"/>
          <w:lang w:val="kk-KZ"/>
        </w:rPr>
        <w:t>1</w:t>
      </w:r>
      <w:proofErr w:type="spellStart"/>
      <w:r w:rsidRPr="00474169">
        <w:rPr>
          <w:rFonts w:ascii="Times New Roman" w:eastAsia="Calibri" w:hAnsi="Times New Roman" w:cs="Times New Roman"/>
          <w:color w:val="222222"/>
          <w:sz w:val="24"/>
          <w:shd w:val="clear" w:color="auto" w:fill="FFFFFF"/>
        </w:rPr>
        <w:t>Пя</w:t>
      </w:r>
      <w:proofErr w:type="spellEnd"/>
      <w:r w:rsidRPr="00474169">
        <w:rPr>
          <w:rFonts w:ascii="Times New Roman" w:eastAsia="Calibri" w:hAnsi="Times New Roman" w:cs="Times New Roman"/>
          <w:color w:val="222222"/>
          <w:sz w:val="24"/>
          <w:shd w:val="clear" w:color="auto" w:fill="FFFFFF"/>
        </w:rPr>
        <w:t xml:space="preserve"> Юрий Владимирович </w:t>
      </w:r>
      <w:r w:rsidR="00CB55E3">
        <w:rPr>
          <w:rFonts w:ascii="Times New Roman" w:eastAsia="Calibri" w:hAnsi="Times New Roman" w:cs="Times New Roman"/>
          <w:color w:val="222222"/>
          <w:sz w:val="24"/>
          <w:shd w:val="clear" w:color="auto" w:fill="FFFFFF"/>
        </w:rPr>
        <w:t>–</w:t>
      </w:r>
      <w:r w:rsidRPr="00474169">
        <w:rPr>
          <w:rFonts w:ascii="Times New Roman" w:eastAsia="Calibri" w:hAnsi="Times New Roman" w:cs="Times New Roman"/>
          <w:color w:val="222222"/>
          <w:sz w:val="24"/>
          <w:shd w:val="clear" w:color="auto" w:fill="FFFFFF"/>
        </w:rPr>
        <w:t xml:space="preserve"> К</w:t>
      </w:r>
      <w:r w:rsidR="00CB55E3">
        <w:rPr>
          <w:rFonts w:ascii="Times New Roman" w:eastAsia="Calibri" w:hAnsi="Times New Roman" w:cs="Times New Roman"/>
          <w:color w:val="222222"/>
          <w:sz w:val="24"/>
          <w:shd w:val="clear" w:color="auto" w:fill="FFFFFF"/>
          <w:lang w:val="kk-KZ"/>
        </w:rPr>
        <w:t xml:space="preserve">орпоративный фонд </w:t>
      </w:r>
      <w:r w:rsidRPr="00474169">
        <w:rPr>
          <w:rFonts w:ascii="Times New Roman" w:eastAsia="Calibri" w:hAnsi="Times New Roman" w:cs="Times New Roman"/>
          <w:color w:val="222222"/>
          <w:sz w:val="24"/>
          <w:shd w:val="clear" w:color="auto" w:fill="FFFFFF"/>
        </w:rPr>
        <w:t>“</w:t>
      </w:r>
      <w:proofErr w:type="spellStart"/>
      <w:r w:rsidRPr="00474169">
        <w:rPr>
          <w:rFonts w:ascii="Times New Roman" w:eastAsia="Calibri" w:hAnsi="Times New Roman" w:cs="Times New Roman"/>
          <w:color w:val="222222"/>
          <w:sz w:val="24"/>
          <w:shd w:val="clear" w:color="auto" w:fill="FFFFFF"/>
        </w:rPr>
        <w:t>University</w:t>
      </w:r>
      <w:proofErr w:type="spellEnd"/>
      <w:r w:rsidRPr="00474169">
        <w:rPr>
          <w:rFonts w:ascii="Times New Roman" w:eastAsia="Calibri" w:hAnsi="Times New Roman" w:cs="Times New Roman"/>
          <w:color w:val="222222"/>
          <w:sz w:val="24"/>
          <w:shd w:val="clear" w:color="auto" w:fill="FFFFFF"/>
        </w:rPr>
        <w:t xml:space="preserve"> </w:t>
      </w:r>
      <w:proofErr w:type="spellStart"/>
      <w:r w:rsidRPr="00474169">
        <w:rPr>
          <w:rFonts w:ascii="Times New Roman" w:eastAsia="Calibri" w:hAnsi="Times New Roman" w:cs="Times New Roman"/>
          <w:color w:val="222222"/>
          <w:sz w:val="24"/>
          <w:shd w:val="clear" w:color="auto" w:fill="FFFFFF"/>
        </w:rPr>
        <w:t>Medical</w:t>
      </w:r>
      <w:proofErr w:type="spellEnd"/>
      <w:r w:rsidRPr="00474169">
        <w:rPr>
          <w:rFonts w:ascii="Times New Roman" w:eastAsia="Calibri" w:hAnsi="Times New Roman" w:cs="Times New Roman"/>
          <w:color w:val="222222"/>
          <w:sz w:val="24"/>
          <w:shd w:val="clear" w:color="auto" w:fill="FFFFFF"/>
        </w:rPr>
        <w:t xml:space="preserve"> </w:t>
      </w:r>
      <w:proofErr w:type="spellStart"/>
      <w:r w:rsidRPr="00474169">
        <w:rPr>
          <w:rFonts w:ascii="Times New Roman" w:eastAsia="Calibri" w:hAnsi="Times New Roman" w:cs="Times New Roman"/>
          <w:color w:val="222222"/>
          <w:sz w:val="24"/>
          <w:shd w:val="clear" w:color="auto" w:fill="FFFFFF"/>
        </w:rPr>
        <w:t>Center</w:t>
      </w:r>
      <w:proofErr w:type="spellEnd"/>
      <w:r w:rsidRPr="00474169">
        <w:rPr>
          <w:rFonts w:ascii="Times New Roman" w:eastAsia="Calibri" w:hAnsi="Times New Roman" w:cs="Times New Roman"/>
          <w:color w:val="222222"/>
          <w:sz w:val="24"/>
          <w:shd w:val="clear" w:color="auto" w:fill="FFFFFF"/>
        </w:rPr>
        <w:t xml:space="preserve">”, ул. </w:t>
      </w:r>
      <w:proofErr w:type="spellStart"/>
      <w:r w:rsidRPr="00474169">
        <w:rPr>
          <w:rFonts w:ascii="Times New Roman" w:eastAsia="Calibri" w:hAnsi="Times New Roman" w:cs="Times New Roman"/>
          <w:color w:val="222222"/>
          <w:sz w:val="24"/>
          <w:shd w:val="clear" w:color="auto" w:fill="FFFFFF"/>
        </w:rPr>
        <w:t>Керей-Жанибек</w:t>
      </w:r>
      <w:proofErr w:type="spellEnd"/>
      <w:r w:rsidRPr="00474169">
        <w:rPr>
          <w:rFonts w:ascii="Times New Roman" w:eastAsia="Calibri" w:hAnsi="Times New Roman" w:cs="Times New Roman"/>
          <w:color w:val="222222"/>
          <w:sz w:val="24"/>
          <w:shd w:val="clear" w:color="auto" w:fill="FFFFFF"/>
        </w:rPr>
        <w:t xml:space="preserve"> </w:t>
      </w:r>
      <w:proofErr w:type="spellStart"/>
      <w:r w:rsidRPr="00474169">
        <w:rPr>
          <w:rFonts w:ascii="Times New Roman" w:eastAsia="Calibri" w:hAnsi="Times New Roman" w:cs="Times New Roman"/>
          <w:color w:val="222222"/>
          <w:sz w:val="24"/>
          <w:shd w:val="clear" w:color="auto" w:fill="FFFFFF"/>
        </w:rPr>
        <w:t>хандар</w:t>
      </w:r>
      <w:proofErr w:type="spellEnd"/>
      <w:r w:rsidRPr="00474169">
        <w:rPr>
          <w:rFonts w:ascii="Times New Roman" w:eastAsia="Calibri" w:hAnsi="Times New Roman" w:cs="Times New Roman"/>
          <w:color w:val="222222"/>
          <w:sz w:val="24"/>
          <w:shd w:val="clear" w:color="auto" w:fill="FFFFFF"/>
        </w:rPr>
        <w:t xml:space="preserve"> 5/1, Астана, Казахстан, </w:t>
      </w:r>
      <w:r w:rsidR="00CB55E3" w:rsidRPr="00CB55E3">
        <w:rPr>
          <w:rFonts w:ascii="Times New Roman" w:eastAsia="Calibri" w:hAnsi="Times New Roman" w:cs="Times New Roman"/>
          <w:color w:val="222222"/>
          <w:sz w:val="24"/>
          <w:shd w:val="clear" w:color="auto" w:fill="FFFFFF"/>
        </w:rPr>
        <w:t>ORCID ID: 0000-0001-7249-0510;</w:t>
      </w:r>
      <w:r w:rsidR="00CB55E3">
        <w:rPr>
          <w:rFonts w:ascii="Times New Roman" w:eastAsia="Calibri" w:hAnsi="Times New Roman" w:cs="Times New Roman"/>
          <w:color w:val="1155CC"/>
          <w:sz w:val="24"/>
          <w:u w:val="single"/>
          <w:shd w:val="clear" w:color="auto" w:fill="FFFFFF"/>
        </w:rPr>
        <w:t xml:space="preserve"> </w:t>
      </w:r>
    </w:p>
    <w:p w14:paraId="11278297" w14:textId="77777777" w:rsidR="004C5F51" w:rsidRPr="00474169" w:rsidRDefault="004C5F51" w:rsidP="004C5F51">
      <w:pPr>
        <w:spacing w:after="0" w:line="360" w:lineRule="auto"/>
        <w:jc w:val="both"/>
        <w:rPr>
          <w:rFonts w:ascii="Times New Roman" w:eastAsia="Calibri" w:hAnsi="Times New Roman" w:cs="Times New Roman"/>
          <w:color w:val="1155CC"/>
          <w:sz w:val="24"/>
          <w:u w:val="single"/>
          <w:shd w:val="clear" w:color="auto" w:fill="FFFFFF"/>
        </w:rPr>
      </w:pPr>
    </w:p>
    <w:p w14:paraId="0834E6FC" w14:textId="2F5B85FA" w:rsidR="004C5F51" w:rsidRPr="00CB55E3" w:rsidRDefault="004C5F51" w:rsidP="004C5F51">
      <w:pPr>
        <w:spacing w:after="0" w:line="360" w:lineRule="auto"/>
        <w:rPr>
          <w:rFonts w:ascii="Times New Roman" w:eastAsia="Calibri" w:hAnsi="Times New Roman" w:cs="Times New Roman"/>
          <w:sz w:val="24"/>
          <w:szCs w:val="24"/>
          <w:lang w:val="kk-KZ"/>
        </w:rPr>
      </w:pPr>
      <w:r w:rsidRPr="00CB55E3">
        <w:rPr>
          <w:rFonts w:ascii="Times New Roman" w:eastAsia="Calibri" w:hAnsi="Times New Roman" w:cs="Times New Roman"/>
          <w:sz w:val="24"/>
          <w:szCs w:val="24"/>
          <w:vertAlign w:val="superscript"/>
        </w:rPr>
        <w:t>2</w:t>
      </w:r>
      <w:r w:rsidRPr="00474169">
        <w:rPr>
          <w:rFonts w:ascii="Times New Roman" w:eastAsia="Calibri" w:hAnsi="Times New Roman" w:cs="Times New Roman"/>
          <w:sz w:val="24"/>
          <w:szCs w:val="24"/>
          <w:lang w:val="kk-KZ"/>
        </w:rPr>
        <w:t>Айгерим Абдиоразова –</w:t>
      </w:r>
      <w:r w:rsidR="00CB55E3" w:rsidRPr="00CB55E3">
        <w:t xml:space="preserve"> </w:t>
      </w:r>
      <w:r w:rsidR="00CB55E3">
        <w:rPr>
          <w:rFonts w:ascii="Times New Roman" w:eastAsia="Calibri" w:hAnsi="Times New Roman" w:cs="Times New Roman"/>
          <w:sz w:val="24"/>
          <w:szCs w:val="24"/>
          <w:lang w:val="kk-KZ"/>
        </w:rPr>
        <w:t>Корпоративный фонд</w:t>
      </w:r>
      <w:r w:rsidRPr="00474169">
        <w:rPr>
          <w:rFonts w:ascii="Times New Roman" w:eastAsia="Calibri" w:hAnsi="Times New Roman" w:cs="Times New Roman"/>
          <w:sz w:val="24"/>
          <w:szCs w:val="24"/>
          <w:lang w:val="kk-KZ"/>
        </w:rPr>
        <w:t xml:space="preserve"> “University Medical Center”, ул. Керей-Жанибек хандар 5/1, Астана, Казахстан, </w:t>
      </w:r>
      <w:r w:rsidR="00CB55E3" w:rsidRPr="00CB55E3">
        <w:rPr>
          <w:rFonts w:ascii="Times New Roman" w:eastAsia="Calibri" w:hAnsi="Times New Roman" w:cs="Times New Roman"/>
          <w:sz w:val="24"/>
          <w:szCs w:val="24"/>
          <w:lang w:val="kk-KZ"/>
        </w:rPr>
        <w:t>ORCID ID: 0000-0001-9366-9800;</w:t>
      </w:r>
    </w:p>
    <w:p w14:paraId="006E535C" w14:textId="77777777" w:rsidR="004C5F51" w:rsidRPr="00CB55E3" w:rsidRDefault="004C5F51" w:rsidP="004C5F51">
      <w:pPr>
        <w:spacing w:after="0" w:line="360" w:lineRule="auto"/>
        <w:rPr>
          <w:rFonts w:ascii="Times New Roman" w:eastAsia="Calibri" w:hAnsi="Times New Roman" w:cs="Times New Roman"/>
          <w:sz w:val="24"/>
          <w:szCs w:val="24"/>
          <w:lang w:val="kk-KZ"/>
        </w:rPr>
      </w:pPr>
    </w:p>
    <w:p w14:paraId="46EC7FA7" w14:textId="285DD797" w:rsidR="00CB55E3" w:rsidRPr="00CB55E3" w:rsidRDefault="004C5F51" w:rsidP="00CB55E3">
      <w:pPr>
        <w:spacing w:line="360" w:lineRule="auto"/>
        <w:jc w:val="both"/>
        <w:rPr>
          <w:rFonts w:ascii="Times New Roman" w:eastAsia="Calibri" w:hAnsi="Times New Roman" w:cs="Times New Roman"/>
          <w:color w:val="222222"/>
          <w:sz w:val="24"/>
          <w:shd w:val="clear" w:color="auto" w:fill="FFFFFF"/>
          <w:lang w:val="kk-KZ"/>
        </w:rPr>
      </w:pPr>
      <w:r w:rsidRPr="00474169">
        <w:rPr>
          <w:rFonts w:ascii="Times New Roman" w:eastAsia="Calibri" w:hAnsi="Times New Roman" w:cs="Times New Roman"/>
          <w:sz w:val="28"/>
          <w:szCs w:val="28"/>
          <w:vertAlign w:val="superscript"/>
          <w:lang w:val="kk-KZ"/>
        </w:rPr>
        <w:t>3</w:t>
      </w:r>
      <w:r w:rsidRPr="00474169">
        <w:rPr>
          <w:rFonts w:ascii="Times New Roman" w:eastAsia="Calibri" w:hAnsi="Times New Roman" w:cs="Times New Roman"/>
          <w:color w:val="222222"/>
          <w:sz w:val="24"/>
          <w:shd w:val="clear" w:color="auto" w:fill="FFFFFF"/>
          <w:lang w:val="kk-KZ"/>
        </w:rPr>
        <w:t xml:space="preserve">Алтынова Шолпан Ханапина - </w:t>
      </w:r>
      <w:r w:rsidR="00CB55E3" w:rsidRPr="00CB55E3">
        <w:rPr>
          <w:rFonts w:ascii="Times New Roman" w:eastAsia="Calibri" w:hAnsi="Times New Roman" w:cs="Times New Roman"/>
          <w:color w:val="222222"/>
          <w:sz w:val="24"/>
          <w:shd w:val="clear" w:color="auto" w:fill="FFFFFF"/>
          <w:lang w:val="kk-KZ"/>
        </w:rPr>
        <w:t xml:space="preserve">Корпоративный фонд </w:t>
      </w:r>
      <w:r w:rsidRPr="00474169">
        <w:rPr>
          <w:rFonts w:ascii="Times New Roman" w:eastAsia="Calibri" w:hAnsi="Times New Roman" w:cs="Times New Roman"/>
          <w:color w:val="222222"/>
          <w:sz w:val="24"/>
          <w:shd w:val="clear" w:color="auto" w:fill="FFFFFF"/>
          <w:lang w:val="kk-KZ"/>
        </w:rPr>
        <w:t xml:space="preserve">“University Medical Center”, ул. Керей-Жанибек хандар 5/1, Астана, Казахстан, </w:t>
      </w:r>
      <w:r w:rsidR="00CB55E3" w:rsidRPr="00CB55E3">
        <w:rPr>
          <w:rFonts w:ascii="Times New Roman" w:eastAsia="Calibri" w:hAnsi="Times New Roman" w:cs="Times New Roman"/>
          <w:color w:val="222222"/>
          <w:sz w:val="24"/>
          <w:shd w:val="clear" w:color="auto" w:fill="FFFFFF"/>
          <w:lang w:val="kk-KZ"/>
        </w:rPr>
        <w:t>ORCID ID: 0009-0000-5592-0400;</w:t>
      </w:r>
    </w:p>
    <w:p w14:paraId="4B32EEE2" w14:textId="09EB6D7B" w:rsidR="004C5F51" w:rsidRDefault="004C5F51" w:rsidP="00CB55E3">
      <w:pPr>
        <w:spacing w:line="360" w:lineRule="auto"/>
        <w:jc w:val="both"/>
        <w:rPr>
          <w:rFonts w:ascii="Times New Roman" w:eastAsia="Arial" w:hAnsi="Times New Roman" w:cs="Times New Roman"/>
          <w:sz w:val="24"/>
          <w:szCs w:val="24"/>
          <w:lang w:val="kk-KZ" w:eastAsia="ru-RU"/>
        </w:rPr>
      </w:pPr>
      <w:r w:rsidRPr="00B61D83">
        <w:rPr>
          <w:rFonts w:ascii="Times New Roman" w:eastAsia="Arial" w:hAnsi="Times New Roman" w:cs="Times New Roman"/>
          <w:sz w:val="24"/>
          <w:szCs w:val="24"/>
          <w:vertAlign w:val="superscript"/>
          <w:lang w:val="kk-KZ" w:eastAsia="ru-RU"/>
        </w:rPr>
        <w:t>4</w:t>
      </w:r>
      <w:r w:rsidRPr="00474169">
        <w:rPr>
          <w:rFonts w:ascii="Times New Roman" w:eastAsia="Arial" w:hAnsi="Times New Roman" w:cs="Times New Roman"/>
          <w:sz w:val="24"/>
          <w:szCs w:val="24"/>
          <w:lang w:val="kk-KZ" w:eastAsia="ru-RU"/>
        </w:rPr>
        <w:t xml:space="preserve">Мырзахметова Гульжан Шалатаевна - </w:t>
      </w:r>
      <w:r w:rsidR="00B61D83" w:rsidRPr="00B61D83">
        <w:rPr>
          <w:rFonts w:ascii="Times New Roman" w:eastAsia="Arial" w:hAnsi="Times New Roman" w:cs="Times New Roman"/>
          <w:sz w:val="24"/>
          <w:szCs w:val="24"/>
          <w:lang w:val="kk-KZ" w:eastAsia="ru-RU"/>
        </w:rPr>
        <w:t xml:space="preserve">Центр Сердца </w:t>
      </w:r>
      <w:r w:rsidR="00B61D83">
        <w:rPr>
          <w:rFonts w:ascii="Times New Roman" w:eastAsia="Arial" w:hAnsi="Times New Roman" w:cs="Times New Roman"/>
          <w:sz w:val="24"/>
          <w:szCs w:val="24"/>
          <w:lang w:val="kk-KZ" w:eastAsia="ru-RU"/>
        </w:rPr>
        <w:t>Корпоративного</w:t>
      </w:r>
      <w:r w:rsidR="00CB55E3" w:rsidRPr="00CB55E3">
        <w:rPr>
          <w:rFonts w:ascii="Times New Roman" w:eastAsia="Arial" w:hAnsi="Times New Roman" w:cs="Times New Roman"/>
          <w:sz w:val="24"/>
          <w:szCs w:val="24"/>
          <w:lang w:val="kk-KZ" w:eastAsia="ru-RU"/>
        </w:rPr>
        <w:t xml:space="preserve"> фонд</w:t>
      </w:r>
      <w:r w:rsidR="00B61D83">
        <w:rPr>
          <w:rFonts w:ascii="Times New Roman" w:eastAsia="Arial" w:hAnsi="Times New Roman" w:cs="Times New Roman"/>
          <w:sz w:val="24"/>
          <w:szCs w:val="24"/>
          <w:lang w:val="kk-KZ" w:eastAsia="ru-RU"/>
        </w:rPr>
        <w:t>а</w:t>
      </w:r>
      <w:r w:rsidRPr="00474169">
        <w:rPr>
          <w:rFonts w:ascii="Times New Roman" w:eastAsia="Arial" w:hAnsi="Times New Roman" w:cs="Times New Roman"/>
          <w:sz w:val="24"/>
          <w:szCs w:val="24"/>
          <w:lang w:val="kk-KZ" w:eastAsia="ru-RU"/>
        </w:rPr>
        <w:t xml:space="preserve"> «University Medical Center», Астана, Казахстан, ORCID ID: 0000-0001-8325-1267;</w:t>
      </w:r>
    </w:p>
    <w:p w14:paraId="27D3C2CE" w14:textId="6E28B980" w:rsidR="00B61D83" w:rsidRDefault="00B61D83" w:rsidP="00CB55E3">
      <w:pPr>
        <w:spacing w:line="360" w:lineRule="auto"/>
        <w:jc w:val="both"/>
        <w:rPr>
          <w:rFonts w:ascii="Times New Roman" w:eastAsia="Arial" w:hAnsi="Times New Roman" w:cs="Times New Roman"/>
          <w:sz w:val="24"/>
          <w:szCs w:val="24"/>
          <w:lang w:val="kk-KZ" w:eastAsia="ru-RU"/>
        </w:rPr>
      </w:pPr>
      <w:r>
        <w:rPr>
          <w:rFonts w:ascii="Times New Roman" w:eastAsia="Arial" w:hAnsi="Times New Roman" w:cs="Times New Roman"/>
          <w:sz w:val="24"/>
          <w:szCs w:val="24"/>
          <w:vertAlign w:val="superscript"/>
          <w:lang w:val="kk-KZ" w:eastAsia="ru-RU"/>
        </w:rPr>
        <w:t>5</w:t>
      </w:r>
      <w:r w:rsidRPr="00B61D83">
        <w:rPr>
          <w:rFonts w:ascii="Times New Roman" w:eastAsia="Arial" w:hAnsi="Times New Roman" w:cs="Times New Roman"/>
          <w:sz w:val="24"/>
          <w:szCs w:val="24"/>
          <w:lang w:val="kk-KZ" w:eastAsia="ru-RU"/>
        </w:rPr>
        <w:t>Новикова Светлана Петровна - Центр Сердца КФ “University Medical Center”, Астана, Казахстан, 010000, ORCID ID: 0000-0001-8161 -7712;</w:t>
      </w:r>
    </w:p>
    <w:p w14:paraId="2B614FC6" w14:textId="298FF8FB" w:rsidR="00B61D83" w:rsidRPr="00474169" w:rsidRDefault="00B61D83" w:rsidP="00CB55E3">
      <w:pPr>
        <w:spacing w:line="360" w:lineRule="auto"/>
        <w:jc w:val="both"/>
        <w:rPr>
          <w:rFonts w:ascii="Times New Roman" w:eastAsia="Arial" w:hAnsi="Times New Roman" w:cs="Times New Roman"/>
          <w:sz w:val="24"/>
          <w:szCs w:val="24"/>
          <w:lang w:val="kk-KZ" w:eastAsia="ru-RU"/>
        </w:rPr>
      </w:pPr>
      <w:r>
        <w:rPr>
          <w:rFonts w:ascii="Times New Roman" w:eastAsia="Arial" w:hAnsi="Times New Roman" w:cs="Times New Roman"/>
          <w:sz w:val="24"/>
          <w:szCs w:val="24"/>
          <w:vertAlign w:val="superscript"/>
          <w:lang w:val="kk-KZ" w:eastAsia="ru-RU"/>
        </w:rPr>
        <w:t>6</w:t>
      </w:r>
      <w:r>
        <w:rPr>
          <w:rFonts w:ascii="Times New Roman" w:eastAsia="Arial" w:hAnsi="Times New Roman" w:cs="Times New Roman"/>
          <w:sz w:val="24"/>
          <w:szCs w:val="24"/>
          <w:lang w:val="kk-KZ" w:eastAsia="ru-RU"/>
        </w:rPr>
        <w:t xml:space="preserve">Гончаров Алексей Юрьевич - </w:t>
      </w:r>
      <w:r w:rsidRPr="00B61D83">
        <w:rPr>
          <w:rFonts w:ascii="Times New Roman" w:eastAsia="Arial" w:hAnsi="Times New Roman" w:cs="Times New Roman"/>
          <w:sz w:val="24"/>
          <w:szCs w:val="24"/>
          <w:lang w:val="kk-KZ" w:eastAsia="ru-RU"/>
        </w:rPr>
        <w:t>Центр Сердца Корпоративного фонда «University Medical Center», Астана, Казахстан,</w:t>
      </w:r>
      <w:r>
        <w:rPr>
          <w:rFonts w:ascii="Times New Roman" w:eastAsia="Arial" w:hAnsi="Times New Roman" w:cs="Times New Roman"/>
          <w:sz w:val="24"/>
          <w:szCs w:val="24"/>
          <w:lang w:val="kk-KZ" w:eastAsia="ru-RU"/>
        </w:rPr>
        <w:t xml:space="preserve"> </w:t>
      </w:r>
      <w:r w:rsidRPr="00B61D83">
        <w:rPr>
          <w:rFonts w:ascii="Times New Roman" w:eastAsia="Arial" w:hAnsi="Times New Roman" w:cs="Times New Roman"/>
          <w:sz w:val="24"/>
          <w:szCs w:val="24"/>
          <w:lang w:val="kk-KZ" w:eastAsia="ru-RU"/>
        </w:rPr>
        <w:t>ORCID ID: 0000-0002-0998-1461;</w:t>
      </w:r>
    </w:p>
    <w:p w14:paraId="30AEDBCE" w14:textId="4FB7B7F2" w:rsidR="004C5F51" w:rsidRDefault="00B61D83" w:rsidP="004C5F51">
      <w:pPr>
        <w:spacing w:line="360" w:lineRule="auto"/>
        <w:jc w:val="both"/>
        <w:rPr>
          <w:rFonts w:ascii="Times New Roman" w:eastAsia="Calibri" w:hAnsi="Times New Roman" w:cs="Times New Roman"/>
          <w:color w:val="222222"/>
          <w:sz w:val="24"/>
          <w:shd w:val="clear" w:color="auto" w:fill="FFFFFF"/>
          <w:lang w:val="kk-KZ"/>
        </w:rPr>
      </w:pPr>
      <w:r>
        <w:rPr>
          <w:rFonts w:ascii="Times New Roman" w:eastAsia="Calibri" w:hAnsi="Times New Roman" w:cs="Times New Roman"/>
          <w:color w:val="222222"/>
          <w:sz w:val="24"/>
          <w:shd w:val="clear" w:color="auto" w:fill="FFFFFF"/>
          <w:vertAlign w:val="superscript"/>
          <w:lang w:val="kk-KZ"/>
        </w:rPr>
        <w:t>7</w:t>
      </w:r>
      <w:r>
        <w:rPr>
          <w:rFonts w:ascii="Times New Roman" w:eastAsia="Calibri" w:hAnsi="Times New Roman" w:cs="Times New Roman"/>
          <w:color w:val="222222"/>
          <w:sz w:val="24"/>
          <w:shd w:val="clear" w:color="auto" w:fill="FFFFFF"/>
          <w:lang w:val="kk-KZ"/>
        </w:rPr>
        <w:t xml:space="preserve">Яхимович Яна Сергеевна - </w:t>
      </w:r>
      <w:r w:rsidRPr="00B61D83">
        <w:rPr>
          <w:rFonts w:ascii="Times New Roman" w:eastAsia="Calibri" w:hAnsi="Times New Roman" w:cs="Times New Roman"/>
          <w:color w:val="222222"/>
          <w:sz w:val="24"/>
          <w:shd w:val="clear" w:color="auto" w:fill="FFFFFF"/>
          <w:lang w:val="kk-KZ"/>
        </w:rPr>
        <w:t>Центр Сердца Корпоративного фонда «University Medical Center», Астана, Казахстан, ORCID ID:</w:t>
      </w:r>
      <w:r w:rsidRPr="00B61D83">
        <w:rPr>
          <w:lang w:val="kk-KZ"/>
        </w:rPr>
        <w:t xml:space="preserve"> </w:t>
      </w:r>
      <w:r w:rsidRPr="00B61D83">
        <w:rPr>
          <w:rFonts w:ascii="Times New Roman" w:eastAsia="Calibri" w:hAnsi="Times New Roman" w:cs="Times New Roman"/>
          <w:color w:val="222222"/>
          <w:sz w:val="24"/>
          <w:shd w:val="clear" w:color="auto" w:fill="FFFFFF"/>
          <w:lang w:val="kk-KZ"/>
        </w:rPr>
        <w:t>0009-0003-5313-0378;</w:t>
      </w:r>
    </w:p>
    <w:p w14:paraId="543FE5F7" w14:textId="198C1677" w:rsidR="00B61D83" w:rsidRPr="00474169" w:rsidRDefault="00B61D83" w:rsidP="004C5F51">
      <w:pPr>
        <w:spacing w:line="360" w:lineRule="auto"/>
        <w:jc w:val="both"/>
        <w:rPr>
          <w:rFonts w:ascii="Times New Roman" w:eastAsia="Calibri" w:hAnsi="Times New Roman" w:cs="Times New Roman"/>
          <w:color w:val="222222"/>
          <w:sz w:val="24"/>
          <w:shd w:val="clear" w:color="auto" w:fill="FFFFFF"/>
          <w:lang w:val="kk-KZ"/>
        </w:rPr>
      </w:pPr>
      <w:r>
        <w:rPr>
          <w:rFonts w:ascii="Times New Roman" w:eastAsia="Calibri" w:hAnsi="Times New Roman" w:cs="Times New Roman"/>
          <w:color w:val="222222"/>
          <w:sz w:val="24"/>
          <w:shd w:val="clear" w:color="auto" w:fill="FFFFFF"/>
          <w:vertAlign w:val="superscript"/>
          <w:lang w:val="kk-KZ"/>
        </w:rPr>
        <w:t>8</w:t>
      </w:r>
      <w:r>
        <w:rPr>
          <w:rFonts w:ascii="Times New Roman" w:eastAsia="Calibri" w:hAnsi="Times New Roman" w:cs="Times New Roman"/>
          <w:color w:val="222222"/>
          <w:sz w:val="24"/>
          <w:shd w:val="clear" w:color="auto" w:fill="FFFFFF"/>
          <w:lang w:val="kk-KZ"/>
        </w:rPr>
        <w:t xml:space="preserve">Даниярова Гүлнұр Даниярықызы - </w:t>
      </w:r>
      <w:r w:rsidRPr="00B61D83">
        <w:rPr>
          <w:rFonts w:ascii="Times New Roman" w:eastAsia="Calibri" w:hAnsi="Times New Roman" w:cs="Times New Roman"/>
          <w:color w:val="222222"/>
          <w:sz w:val="24"/>
          <w:shd w:val="clear" w:color="auto" w:fill="FFFFFF"/>
          <w:lang w:val="kk-KZ"/>
        </w:rPr>
        <w:t>Корпоративный фонд “University Medical Center”, ул. Керей-Жанибек хандар 5/1, Астана, Казахстан, ORCID ID:</w:t>
      </w:r>
      <w:r w:rsidRPr="00B61D83">
        <w:rPr>
          <w:lang w:val="kk-KZ"/>
        </w:rPr>
        <w:t xml:space="preserve"> </w:t>
      </w:r>
      <w:r w:rsidRPr="00B61D83">
        <w:rPr>
          <w:rFonts w:ascii="Times New Roman" w:eastAsia="Calibri" w:hAnsi="Times New Roman" w:cs="Times New Roman"/>
          <w:color w:val="222222"/>
          <w:sz w:val="24"/>
          <w:shd w:val="clear" w:color="auto" w:fill="FFFFFF"/>
          <w:lang w:val="kk-KZ"/>
        </w:rPr>
        <w:t>0000-0001-5876-7528</w:t>
      </w:r>
      <w:r>
        <w:rPr>
          <w:rFonts w:ascii="Times New Roman" w:eastAsia="Calibri" w:hAnsi="Times New Roman" w:cs="Times New Roman"/>
          <w:color w:val="222222"/>
          <w:sz w:val="24"/>
          <w:shd w:val="clear" w:color="auto" w:fill="FFFFFF"/>
          <w:lang w:val="kk-KZ"/>
        </w:rPr>
        <w:t>.</w:t>
      </w:r>
    </w:p>
    <w:p w14:paraId="58828C3C" w14:textId="77777777" w:rsidR="004C5F51" w:rsidRPr="00474169" w:rsidRDefault="004C5F51" w:rsidP="004C5F51">
      <w:pPr>
        <w:spacing w:after="0" w:line="360" w:lineRule="auto"/>
        <w:rPr>
          <w:rFonts w:ascii="Times New Roman" w:eastAsia="Calibri" w:hAnsi="Times New Roman" w:cs="Times New Roman"/>
          <w:sz w:val="24"/>
          <w:szCs w:val="24"/>
          <w:lang w:val="kk-KZ"/>
        </w:rPr>
      </w:pPr>
    </w:p>
    <w:p w14:paraId="650B88B3" w14:textId="77777777" w:rsidR="004C5F51" w:rsidRPr="00474169" w:rsidRDefault="004C5F51" w:rsidP="00474169">
      <w:pPr>
        <w:spacing w:after="0" w:line="360" w:lineRule="auto"/>
        <w:ind w:firstLine="720"/>
        <w:jc w:val="both"/>
        <w:rPr>
          <w:rFonts w:ascii="Times New Roman" w:hAnsi="Times New Roman" w:cs="Times New Roman"/>
          <w:sz w:val="24"/>
          <w:szCs w:val="24"/>
          <w:vertAlign w:val="superscript"/>
          <w:lang w:val="kk-KZ"/>
        </w:rPr>
      </w:pPr>
    </w:p>
    <w:p w14:paraId="716F3705"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r w:rsidRPr="00474169">
        <w:rPr>
          <w:rFonts w:ascii="Times New Roman" w:hAnsi="Times New Roman" w:cs="Times New Roman"/>
          <w:sz w:val="24"/>
          <w:szCs w:val="24"/>
          <w:lang w:val="kk-KZ"/>
        </w:rPr>
        <w:lastRenderedPageBreak/>
        <w:t>Автор ответственный за переписку:</w:t>
      </w:r>
    </w:p>
    <w:p w14:paraId="529EB061" w14:textId="0BA9BE2C" w:rsidR="00474169" w:rsidRPr="00474169" w:rsidRDefault="00B61D83" w:rsidP="00474169">
      <w:pPr>
        <w:spacing w:after="0" w:line="36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Новикова Светлана Петровна - </w:t>
      </w:r>
      <w:r w:rsidR="00474169" w:rsidRPr="00474169">
        <w:rPr>
          <w:rFonts w:ascii="Times New Roman" w:hAnsi="Times New Roman" w:cs="Times New Roman"/>
          <w:sz w:val="24"/>
          <w:szCs w:val="24"/>
          <w:lang w:val="kk-KZ"/>
        </w:rPr>
        <w:t xml:space="preserve">Центр Сердца КФ “University Medical Center”, пр.Туран 38, Астана, Казахстан, 010000, тел.:+7(701) 965 90 32, email: </w:t>
      </w:r>
      <w:r w:rsidR="00474169" w:rsidRPr="00474169">
        <w:fldChar w:fldCharType="begin"/>
      </w:r>
      <w:r w:rsidR="00474169" w:rsidRPr="00474169">
        <w:rPr>
          <w:lang w:val="kk-KZ"/>
        </w:rPr>
        <w:instrText xml:space="preserve"> HYPERLINK "mailto:novikovas.ust@gmail.com" </w:instrText>
      </w:r>
      <w:r w:rsidR="00474169" w:rsidRPr="00474169">
        <w:fldChar w:fldCharType="separate"/>
      </w:r>
      <w:r w:rsidR="00474169" w:rsidRPr="00474169">
        <w:rPr>
          <w:rFonts w:ascii="Times New Roman" w:hAnsi="Times New Roman" w:cs="Times New Roman"/>
          <w:color w:val="0563C1" w:themeColor="hyperlink"/>
          <w:sz w:val="24"/>
          <w:szCs w:val="24"/>
          <w:u w:val="single"/>
          <w:lang w:val="kk-KZ"/>
        </w:rPr>
        <w:t>novikovas.ust@gmail.com</w:t>
      </w:r>
      <w:r w:rsidR="00474169" w:rsidRPr="00474169">
        <w:rPr>
          <w:rFonts w:ascii="Times New Roman" w:hAnsi="Times New Roman" w:cs="Times New Roman"/>
          <w:color w:val="0563C1" w:themeColor="hyperlink"/>
          <w:sz w:val="24"/>
          <w:szCs w:val="24"/>
          <w:u w:val="single"/>
          <w:lang w:val="kk-KZ"/>
        </w:rPr>
        <w:fldChar w:fldCharType="end"/>
      </w:r>
    </w:p>
    <w:p w14:paraId="2CE152EE"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2BF47F70"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5DC9C872"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211BB8AC"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3F88709B"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7054C724"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7F68B24D"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r w:rsidRPr="00474169">
        <w:rPr>
          <w:rFonts w:ascii="Times New Roman" w:hAnsi="Times New Roman" w:cs="Times New Roman"/>
          <w:b/>
          <w:sz w:val="24"/>
          <w:szCs w:val="24"/>
          <w:lang w:val="kk-KZ"/>
        </w:rPr>
        <w:t>Финансирование.</w:t>
      </w:r>
      <w:r w:rsidRPr="00474169">
        <w:rPr>
          <w:rFonts w:ascii="Times New Roman" w:hAnsi="Times New Roman" w:cs="Times New Roman"/>
          <w:sz w:val="24"/>
          <w:szCs w:val="24"/>
          <w:lang w:val="kk-KZ"/>
        </w:rPr>
        <w:t xml:space="preserve"> Данное исследование профинансировано Комитетом науки Министерства науки и высшего образования Республики Казахстан (Название гранта: Неинвазивная диагностика отторжения трансплантированных органов как предиктор долгосрочной выживаемости трансплантата., ИРН № BR21882206).</w:t>
      </w:r>
    </w:p>
    <w:p w14:paraId="6E8D287C"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38570845" w14:textId="77777777" w:rsidR="00474169" w:rsidRPr="00474169" w:rsidRDefault="00474169" w:rsidP="00474169">
      <w:pPr>
        <w:spacing w:after="0" w:line="360" w:lineRule="auto"/>
        <w:ind w:firstLine="720"/>
        <w:jc w:val="both"/>
        <w:rPr>
          <w:rFonts w:ascii="Times New Roman" w:hAnsi="Times New Roman" w:cs="Times New Roman"/>
          <w:sz w:val="24"/>
          <w:szCs w:val="24"/>
          <w:lang w:val="kk-KZ"/>
        </w:rPr>
      </w:pPr>
    </w:p>
    <w:p w14:paraId="5635AC61" w14:textId="77777777" w:rsidR="00F005C4" w:rsidRDefault="00F005C4" w:rsidP="001414DD">
      <w:pPr>
        <w:pStyle w:val="a3"/>
        <w:spacing w:line="360" w:lineRule="auto"/>
        <w:ind w:firstLine="720"/>
        <w:jc w:val="both"/>
        <w:rPr>
          <w:rFonts w:ascii="Times New Roman" w:hAnsi="Times New Roman" w:cs="Times New Roman"/>
          <w:sz w:val="24"/>
          <w:szCs w:val="24"/>
          <w:lang w:val="kk-KZ"/>
        </w:rPr>
      </w:pPr>
    </w:p>
    <w:p w14:paraId="6422FBC6" w14:textId="77777777" w:rsidR="00F005C4" w:rsidRDefault="00F005C4" w:rsidP="001414DD">
      <w:pPr>
        <w:pStyle w:val="a3"/>
        <w:spacing w:line="360" w:lineRule="auto"/>
        <w:ind w:firstLine="720"/>
        <w:jc w:val="both"/>
        <w:rPr>
          <w:rFonts w:ascii="Times New Roman" w:hAnsi="Times New Roman" w:cs="Times New Roman"/>
          <w:sz w:val="24"/>
          <w:szCs w:val="24"/>
          <w:lang w:val="kk-KZ"/>
        </w:rPr>
      </w:pPr>
    </w:p>
    <w:p w14:paraId="2D21C268" w14:textId="77777777" w:rsidR="00F005C4" w:rsidRDefault="00F005C4" w:rsidP="001414DD">
      <w:pPr>
        <w:pStyle w:val="a3"/>
        <w:spacing w:line="360" w:lineRule="auto"/>
        <w:ind w:firstLine="720"/>
        <w:jc w:val="both"/>
        <w:rPr>
          <w:rFonts w:ascii="Times New Roman" w:hAnsi="Times New Roman" w:cs="Times New Roman"/>
          <w:sz w:val="24"/>
          <w:szCs w:val="24"/>
          <w:lang w:val="kk-KZ"/>
        </w:rPr>
      </w:pPr>
    </w:p>
    <w:p w14:paraId="63E11175"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4C679E2E"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3E2C1B09"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3D15F752"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0EBDD078"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22F3509B"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6B6808F2"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112C266D"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65CAD679"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3192C69C"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66DA22AA"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5970C559"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564FCF42"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4ECEEE58"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739A77DD" w14:textId="77777777" w:rsidR="00B61D83" w:rsidRDefault="00B61D83" w:rsidP="001414DD">
      <w:pPr>
        <w:pStyle w:val="a3"/>
        <w:spacing w:line="360" w:lineRule="auto"/>
        <w:ind w:firstLine="720"/>
        <w:jc w:val="both"/>
        <w:rPr>
          <w:rFonts w:ascii="Times New Roman" w:hAnsi="Times New Roman" w:cs="Times New Roman"/>
          <w:sz w:val="24"/>
          <w:szCs w:val="24"/>
          <w:lang w:val="kk-KZ"/>
        </w:rPr>
      </w:pPr>
    </w:p>
    <w:p w14:paraId="6B565A6D" w14:textId="77777777" w:rsidR="00B61D83" w:rsidRPr="001414DD" w:rsidRDefault="00B61D83" w:rsidP="001414DD">
      <w:pPr>
        <w:pStyle w:val="a3"/>
        <w:spacing w:line="360" w:lineRule="auto"/>
        <w:ind w:firstLine="720"/>
        <w:jc w:val="both"/>
        <w:rPr>
          <w:rFonts w:ascii="Times New Roman" w:hAnsi="Times New Roman" w:cs="Times New Roman"/>
          <w:sz w:val="24"/>
          <w:szCs w:val="24"/>
          <w:lang w:val="kk-KZ"/>
        </w:rPr>
      </w:pPr>
    </w:p>
    <w:p w14:paraId="2A9B97C9" w14:textId="0AEF0F84" w:rsidR="00CA2ABD" w:rsidRDefault="00CA2ABD" w:rsidP="001414DD">
      <w:pPr>
        <w:pStyle w:val="a3"/>
        <w:spacing w:line="360" w:lineRule="auto"/>
        <w:jc w:val="both"/>
        <w:rPr>
          <w:rFonts w:ascii="Times New Roman" w:hAnsi="Times New Roman" w:cs="Times New Roman"/>
          <w:sz w:val="24"/>
          <w:szCs w:val="24"/>
          <w:lang w:val="kk-KZ"/>
        </w:rPr>
      </w:pPr>
    </w:p>
    <w:p w14:paraId="68947889" w14:textId="1A1A28BE" w:rsidR="00371142" w:rsidRPr="00D76E1A" w:rsidRDefault="00D76E1A" w:rsidP="001414DD">
      <w:pPr>
        <w:pStyle w:val="a3"/>
        <w:spacing w:line="360" w:lineRule="auto"/>
        <w:jc w:val="both"/>
        <w:rPr>
          <w:rFonts w:ascii="Times New Roman" w:hAnsi="Times New Roman" w:cs="Times New Roman"/>
          <w:b/>
          <w:sz w:val="24"/>
          <w:szCs w:val="24"/>
          <w:lang w:val="en-US"/>
        </w:rPr>
      </w:pPr>
      <w:r w:rsidRPr="00D76E1A">
        <w:rPr>
          <w:rFonts w:ascii="Times New Roman" w:hAnsi="Times New Roman" w:cs="Times New Roman"/>
          <w:b/>
          <w:sz w:val="24"/>
          <w:szCs w:val="24"/>
          <w:lang w:val="en-US"/>
        </w:rPr>
        <w:t>Abstract</w:t>
      </w:r>
    </w:p>
    <w:p w14:paraId="7D6B82ED" w14:textId="77777777" w:rsidR="003A6A17" w:rsidRDefault="003A6A17" w:rsidP="001414DD">
      <w:pPr>
        <w:pStyle w:val="a3"/>
        <w:spacing w:line="360" w:lineRule="auto"/>
        <w:ind w:firstLine="720"/>
        <w:jc w:val="both"/>
        <w:rPr>
          <w:rFonts w:ascii="Times New Roman" w:hAnsi="Times New Roman" w:cs="Times New Roman"/>
          <w:b/>
          <w:sz w:val="24"/>
          <w:szCs w:val="24"/>
          <w:lang w:val="kk-KZ"/>
        </w:rPr>
      </w:pPr>
      <w:r w:rsidRPr="003A6A17">
        <w:rPr>
          <w:rFonts w:ascii="Times New Roman" w:hAnsi="Times New Roman" w:cs="Times New Roman"/>
          <w:b/>
          <w:sz w:val="24"/>
          <w:szCs w:val="24"/>
          <w:lang w:val="kk-KZ"/>
        </w:rPr>
        <w:t xml:space="preserve">Introduction: </w:t>
      </w:r>
    </w:p>
    <w:p w14:paraId="0679B8BA" w14:textId="77777777" w:rsidR="003A6A17" w:rsidRPr="003A6A17" w:rsidRDefault="003A6A17" w:rsidP="001414DD">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Chronic heart failure (CHF) is a major global health issue. As a complication of most cardiovascular diseases, it affects 4% of the population. Heart transplantation is the gold standard in the treatment of patients with end-stage heart failure.</w:t>
      </w:r>
    </w:p>
    <w:p w14:paraId="1BFD79AF" w14:textId="77777777" w:rsidR="003A6A17" w:rsidRPr="003A6A17" w:rsidRDefault="003A6A17" w:rsidP="003A6A17">
      <w:pPr>
        <w:pStyle w:val="a3"/>
        <w:spacing w:line="360" w:lineRule="auto"/>
        <w:ind w:firstLine="720"/>
        <w:jc w:val="both"/>
        <w:rPr>
          <w:rFonts w:ascii="Times New Roman" w:hAnsi="Times New Roman" w:cs="Times New Roman"/>
          <w:b/>
          <w:sz w:val="24"/>
          <w:szCs w:val="24"/>
          <w:lang w:val="kk-KZ"/>
        </w:rPr>
      </w:pPr>
      <w:r w:rsidRPr="003A6A17">
        <w:rPr>
          <w:rFonts w:ascii="Times New Roman" w:hAnsi="Times New Roman" w:cs="Times New Roman"/>
          <w:b/>
          <w:sz w:val="24"/>
          <w:szCs w:val="24"/>
          <w:lang w:val="kk-KZ"/>
        </w:rPr>
        <w:t>Objective of the Study:</w:t>
      </w:r>
    </w:p>
    <w:p w14:paraId="24634B42" w14:textId="06E51889" w:rsidR="003A6A17" w:rsidRPr="003A6A17" w:rsidRDefault="00DF3AAC" w:rsidP="003A6A17">
      <w:pPr>
        <w:pStyle w:val="a3"/>
        <w:spacing w:line="36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To evaluate </w:t>
      </w:r>
      <w:r w:rsidR="003A6A17" w:rsidRPr="003A6A17">
        <w:rPr>
          <w:rFonts w:ascii="Times New Roman" w:hAnsi="Times New Roman" w:cs="Times New Roman"/>
          <w:sz w:val="24"/>
          <w:szCs w:val="24"/>
          <w:lang w:val="kk-KZ"/>
        </w:rPr>
        <w:t xml:space="preserve">early and long-term outcomes of heart transplants performed at the </w:t>
      </w:r>
      <w:r w:rsidR="00D917FB">
        <w:rPr>
          <w:rFonts w:ascii="Times New Roman" w:hAnsi="Times New Roman" w:cs="Times New Roman"/>
          <w:sz w:val="24"/>
          <w:szCs w:val="24"/>
          <w:lang w:val="en-US"/>
        </w:rPr>
        <w:t xml:space="preserve">Heart Center University Medical Center  </w:t>
      </w:r>
      <w:r w:rsidR="003A6A17" w:rsidRPr="003A6A17">
        <w:rPr>
          <w:rFonts w:ascii="Times New Roman" w:hAnsi="Times New Roman" w:cs="Times New Roman"/>
          <w:sz w:val="24"/>
          <w:szCs w:val="24"/>
          <w:lang w:val="kk-KZ"/>
        </w:rPr>
        <w:t>(</w:t>
      </w:r>
      <w:r w:rsidR="00D917FB">
        <w:rPr>
          <w:rFonts w:ascii="Times New Roman" w:hAnsi="Times New Roman" w:cs="Times New Roman"/>
          <w:sz w:val="24"/>
          <w:szCs w:val="24"/>
          <w:lang w:val="en-US"/>
        </w:rPr>
        <w:t>Heart Center</w:t>
      </w:r>
      <w:r w:rsidR="003A6A17">
        <w:rPr>
          <w:rFonts w:ascii="Times New Roman" w:hAnsi="Times New Roman" w:cs="Times New Roman"/>
          <w:sz w:val="24"/>
          <w:szCs w:val="24"/>
          <w:lang w:val="kk-KZ"/>
        </w:rPr>
        <w:t>) over a 10-year period.</w:t>
      </w:r>
    </w:p>
    <w:p w14:paraId="104AD9E7" w14:textId="77777777" w:rsidR="003A6A17" w:rsidRPr="003A6A17" w:rsidRDefault="003A6A17" w:rsidP="003A6A17">
      <w:pPr>
        <w:pStyle w:val="a3"/>
        <w:spacing w:line="360" w:lineRule="auto"/>
        <w:ind w:firstLine="720"/>
        <w:jc w:val="both"/>
        <w:rPr>
          <w:rFonts w:ascii="Times New Roman" w:hAnsi="Times New Roman" w:cs="Times New Roman"/>
          <w:b/>
          <w:sz w:val="24"/>
          <w:szCs w:val="24"/>
          <w:lang w:val="kk-KZ"/>
        </w:rPr>
      </w:pPr>
      <w:r w:rsidRPr="003A6A17">
        <w:rPr>
          <w:rFonts w:ascii="Times New Roman" w:hAnsi="Times New Roman" w:cs="Times New Roman"/>
          <w:b/>
          <w:sz w:val="24"/>
          <w:szCs w:val="24"/>
          <w:lang w:val="kk-KZ"/>
        </w:rPr>
        <w:t>Methods:</w:t>
      </w:r>
    </w:p>
    <w:p w14:paraId="65EB9475" w14:textId="12BDE122" w:rsidR="003A6A17" w:rsidRPr="003A6A17" w:rsidRDefault="003A6A17" w:rsidP="003A6A17">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 xml:space="preserve">From 2012 to 2022, 86 orthotopic heart transplants were performed at the </w:t>
      </w:r>
      <w:r w:rsidR="00D917FB" w:rsidRPr="00D917FB">
        <w:rPr>
          <w:rFonts w:ascii="Times New Roman" w:hAnsi="Times New Roman" w:cs="Times New Roman"/>
          <w:sz w:val="24"/>
          <w:szCs w:val="24"/>
          <w:lang w:val="kk-KZ"/>
        </w:rPr>
        <w:t>Heart Center</w:t>
      </w:r>
      <w:r w:rsidRPr="003A6A17">
        <w:rPr>
          <w:rFonts w:ascii="Times New Roman" w:hAnsi="Times New Roman" w:cs="Times New Roman"/>
          <w:sz w:val="24"/>
          <w:szCs w:val="24"/>
          <w:lang w:val="kk-KZ"/>
        </w:rPr>
        <w:t>. The analysis of the obtained results</w:t>
      </w:r>
      <w:r>
        <w:rPr>
          <w:rFonts w:ascii="Times New Roman" w:hAnsi="Times New Roman" w:cs="Times New Roman"/>
          <w:sz w:val="24"/>
          <w:szCs w:val="24"/>
          <w:lang w:val="kk-KZ"/>
        </w:rPr>
        <w:t xml:space="preserve"> was conducted retrospectively.</w:t>
      </w:r>
    </w:p>
    <w:p w14:paraId="1A613ACA" w14:textId="77777777" w:rsidR="003A6A17" w:rsidRPr="003A6A17" w:rsidRDefault="003A6A17" w:rsidP="003A6A17">
      <w:pPr>
        <w:pStyle w:val="a3"/>
        <w:spacing w:line="360" w:lineRule="auto"/>
        <w:ind w:firstLine="720"/>
        <w:jc w:val="both"/>
        <w:rPr>
          <w:rFonts w:ascii="Times New Roman" w:hAnsi="Times New Roman" w:cs="Times New Roman"/>
          <w:b/>
          <w:sz w:val="24"/>
          <w:szCs w:val="24"/>
          <w:lang w:val="kk-KZ"/>
        </w:rPr>
      </w:pPr>
      <w:r w:rsidRPr="003A6A17">
        <w:rPr>
          <w:rFonts w:ascii="Times New Roman" w:hAnsi="Times New Roman" w:cs="Times New Roman"/>
          <w:b/>
          <w:sz w:val="24"/>
          <w:szCs w:val="24"/>
          <w:lang w:val="kk-KZ"/>
        </w:rPr>
        <w:t>Results:</w:t>
      </w:r>
    </w:p>
    <w:p w14:paraId="200FDC98" w14:textId="14751B00" w:rsidR="003A6A17" w:rsidRPr="003A6A17" w:rsidRDefault="003A6A17" w:rsidP="003A6A17">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From August 2012 to December 2022, 114 patients were on the waiting list for heart transplantation (HT). Of these, 86 (75.4%) patients underwent transplantation; 10 (8.7%) patien</w:t>
      </w:r>
      <w:r>
        <w:rPr>
          <w:rFonts w:ascii="Times New Roman" w:hAnsi="Times New Roman" w:cs="Times New Roman"/>
          <w:sz w:val="24"/>
          <w:szCs w:val="24"/>
          <w:lang w:val="kk-KZ"/>
        </w:rPr>
        <w:t>ts were excluded.</w:t>
      </w:r>
    </w:p>
    <w:p w14:paraId="440EA96B" w14:textId="7A85BB9E" w:rsidR="003A6A17" w:rsidRPr="003A6A17" w:rsidRDefault="003A6A17" w:rsidP="003A6A17">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Among the 86 patients, 49 (56.9%) had previously undergone cardiac surgery. Of these, 42 (48.8%) had a left ventricular assist device (LVAD) implanted earlier, 3 (3.4%) had a fully artificial heart (CARMAT), and 2 (2.5%) were on temporary mechanical suppor</w:t>
      </w:r>
      <w:r>
        <w:rPr>
          <w:rFonts w:ascii="Times New Roman" w:hAnsi="Times New Roman" w:cs="Times New Roman"/>
          <w:sz w:val="24"/>
          <w:szCs w:val="24"/>
          <w:lang w:val="kk-KZ"/>
        </w:rPr>
        <w:t>t (central veno-arterial ECMO).</w:t>
      </w:r>
    </w:p>
    <w:p w14:paraId="1762E3D4" w14:textId="6F53A89B" w:rsidR="003A6A17" w:rsidRPr="003A6A17" w:rsidRDefault="003A6A17" w:rsidP="003A6A17">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 xml:space="preserve">Hospital mortality was 8 (9.3%) recipients. In 2.7% of cases, the cause of death was an acute cerebrovascular accident </w:t>
      </w:r>
      <w:r>
        <w:rPr>
          <w:rFonts w:ascii="Times New Roman" w:hAnsi="Times New Roman" w:cs="Times New Roman"/>
          <w:sz w:val="24"/>
          <w:szCs w:val="24"/>
          <w:lang w:val="kk-KZ"/>
        </w:rPr>
        <w:t>on the second day post-surgery.</w:t>
      </w:r>
    </w:p>
    <w:p w14:paraId="4E725C09" w14:textId="213B8670" w:rsidR="003A6A17" w:rsidRPr="003A6A17" w:rsidRDefault="003A6A17" w:rsidP="003A6A17">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Postoperative renal dysfunction wa</w:t>
      </w:r>
      <w:r>
        <w:rPr>
          <w:rFonts w:ascii="Times New Roman" w:hAnsi="Times New Roman" w:cs="Times New Roman"/>
          <w:sz w:val="24"/>
          <w:szCs w:val="24"/>
          <w:lang w:val="kk-KZ"/>
        </w:rPr>
        <w:t>s noted in 28 (32.5%) patients.</w:t>
      </w:r>
    </w:p>
    <w:p w14:paraId="330EF787" w14:textId="5982176D" w:rsidR="003A6A17" w:rsidRPr="003A6A17" w:rsidRDefault="003A6A17" w:rsidP="003A6A17">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An analysis of all performed HT cases showed a 30-day survival rate of 94%, a 1-year survival rate of 84.3%, and a</w:t>
      </w:r>
      <w:r>
        <w:rPr>
          <w:rFonts w:ascii="Times New Roman" w:hAnsi="Times New Roman" w:cs="Times New Roman"/>
          <w:sz w:val="24"/>
          <w:szCs w:val="24"/>
          <w:lang w:val="kk-KZ"/>
        </w:rPr>
        <w:t xml:space="preserve"> 5-year survival rate of 64.7%.</w:t>
      </w:r>
    </w:p>
    <w:p w14:paraId="603AC9F6" w14:textId="77777777" w:rsidR="003A6A17" w:rsidRPr="003A6A17" w:rsidRDefault="003A6A17" w:rsidP="003A6A17">
      <w:pPr>
        <w:pStyle w:val="a3"/>
        <w:spacing w:line="360" w:lineRule="auto"/>
        <w:ind w:firstLine="720"/>
        <w:jc w:val="both"/>
        <w:rPr>
          <w:rFonts w:ascii="Times New Roman" w:hAnsi="Times New Roman" w:cs="Times New Roman"/>
          <w:b/>
          <w:sz w:val="24"/>
          <w:szCs w:val="24"/>
          <w:lang w:val="kk-KZ"/>
        </w:rPr>
      </w:pPr>
      <w:r w:rsidRPr="003A6A17">
        <w:rPr>
          <w:rFonts w:ascii="Times New Roman" w:hAnsi="Times New Roman" w:cs="Times New Roman"/>
          <w:b/>
          <w:sz w:val="24"/>
          <w:szCs w:val="24"/>
          <w:lang w:val="kk-KZ"/>
        </w:rPr>
        <w:t>Conclusions:</w:t>
      </w:r>
    </w:p>
    <w:p w14:paraId="6EC9A782" w14:textId="77777777" w:rsidR="003A6A17" w:rsidRDefault="003A6A17" w:rsidP="003A6A17">
      <w:pPr>
        <w:pStyle w:val="a3"/>
        <w:spacing w:line="360" w:lineRule="auto"/>
        <w:ind w:firstLine="720"/>
        <w:jc w:val="both"/>
        <w:rPr>
          <w:rFonts w:ascii="Times New Roman" w:hAnsi="Times New Roman" w:cs="Times New Roman"/>
          <w:sz w:val="24"/>
          <w:szCs w:val="24"/>
          <w:lang w:val="kk-KZ"/>
        </w:rPr>
      </w:pPr>
      <w:r w:rsidRPr="003A6A17">
        <w:rPr>
          <w:rFonts w:ascii="Times New Roman" w:hAnsi="Times New Roman" w:cs="Times New Roman"/>
          <w:sz w:val="24"/>
          <w:szCs w:val="24"/>
          <w:lang w:val="kk-KZ"/>
        </w:rPr>
        <w:t>In the hospital period and the first 6 months after HT, infectious-septic complications were predominant, whereas in later periods, rejection reactions were more common.</w:t>
      </w:r>
    </w:p>
    <w:p w14:paraId="41416A32" w14:textId="76748AA2" w:rsidR="00E17B95" w:rsidRPr="003A6A17" w:rsidRDefault="003A6A17" w:rsidP="003A6A17">
      <w:pPr>
        <w:pStyle w:val="a3"/>
        <w:spacing w:line="360" w:lineRule="auto"/>
        <w:ind w:firstLine="720"/>
        <w:jc w:val="both"/>
        <w:rPr>
          <w:rFonts w:ascii="Times New Roman" w:hAnsi="Times New Roman" w:cs="Times New Roman"/>
          <w:sz w:val="24"/>
          <w:szCs w:val="24"/>
          <w:lang w:val="kk-KZ"/>
        </w:rPr>
      </w:pPr>
      <w:r>
        <w:rPr>
          <w:rFonts w:ascii="Times New Roman" w:hAnsi="Times New Roman" w:cs="Times New Roman"/>
          <w:b/>
          <w:sz w:val="24"/>
          <w:szCs w:val="24"/>
          <w:lang w:val="kk-KZ"/>
        </w:rPr>
        <w:t>Keywords:</w:t>
      </w:r>
      <w:r>
        <w:rPr>
          <w:rFonts w:ascii="Times New Roman" w:hAnsi="Times New Roman" w:cs="Times New Roman"/>
          <w:b/>
          <w:sz w:val="24"/>
          <w:szCs w:val="24"/>
          <w:lang w:val="en-US"/>
        </w:rPr>
        <w:t xml:space="preserve"> </w:t>
      </w:r>
      <w:r w:rsidRPr="003A6A17">
        <w:rPr>
          <w:rFonts w:ascii="Times New Roman" w:hAnsi="Times New Roman" w:cs="Times New Roman"/>
          <w:sz w:val="24"/>
          <w:szCs w:val="24"/>
          <w:lang w:val="kk-KZ"/>
        </w:rPr>
        <w:t>Heart transplantation, heart failure, mechanical circulatory support, immunosuppression.</w:t>
      </w:r>
    </w:p>
    <w:p w14:paraId="0593E41F" w14:textId="77777777" w:rsidR="00E17B95" w:rsidRDefault="00E17B95" w:rsidP="001414DD">
      <w:pPr>
        <w:pStyle w:val="a3"/>
        <w:spacing w:line="360" w:lineRule="auto"/>
        <w:ind w:firstLine="720"/>
        <w:jc w:val="both"/>
        <w:rPr>
          <w:rFonts w:ascii="Times New Roman" w:hAnsi="Times New Roman" w:cs="Times New Roman"/>
          <w:sz w:val="24"/>
          <w:szCs w:val="24"/>
          <w:lang w:val="kk-KZ"/>
        </w:rPr>
      </w:pPr>
    </w:p>
    <w:p w14:paraId="65F80213" w14:textId="77777777" w:rsidR="003A6A17" w:rsidRPr="001414DD" w:rsidRDefault="003A6A17" w:rsidP="001414DD">
      <w:pPr>
        <w:pStyle w:val="a3"/>
        <w:spacing w:line="360" w:lineRule="auto"/>
        <w:ind w:firstLine="720"/>
        <w:jc w:val="both"/>
        <w:rPr>
          <w:rFonts w:ascii="Times New Roman" w:hAnsi="Times New Roman" w:cs="Times New Roman"/>
          <w:sz w:val="24"/>
          <w:szCs w:val="24"/>
          <w:lang w:val="kk-KZ"/>
        </w:rPr>
      </w:pPr>
    </w:p>
    <w:p w14:paraId="15A33894" w14:textId="77777777" w:rsidR="00E17B95" w:rsidRDefault="00E17B95" w:rsidP="001414DD">
      <w:pPr>
        <w:pStyle w:val="a3"/>
        <w:spacing w:line="360" w:lineRule="auto"/>
        <w:ind w:firstLine="720"/>
        <w:jc w:val="both"/>
        <w:rPr>
          <w:rFonts w:ascii="Times New Roman" w:hAnsi="Times New Roman" w:cs="Times New Roman"/>
          <w:sz w:val="24"/>
          <w:szCs w:val="24"/>
          <w:lang w:val="kk-KZ"/>
        </w:rPr>
      </w:pPr>
    </w:p>
    <w:p w14:paraId="3DACCD46" w14:textId="77777777" w:rsidR="00344A45" w:rsidRDefault="00344A45" w:rsidP="001414DD">
      <w:pPr>
        <w:pStyle w:val="a3"/>
        <w:spacing w:line="360" w:lineRule="auto"/>
        <w:ind w:firstLine="720"/>
        <w:jc w:val="both"/>
        <w:rPr>
          <w:rFonts w:ascii="Times New Roman" w:hAnsi="Times New Roman" w:cs="Times New Roman"/>
          <w:sz w:val="24"/>
          <w:szCs w:val="24"/>
          <w:lang w:val="kk-KZ"/>
        </w:rPr>
      </w:pPr>
    </w:p>
    <w:p w14:paraId="294BDA9C" w14:textId="77777777" w:rsidR="00344A45" w:rsidRDefault="00344A45" w:rsidP="001414DD">
      <w:pPr>
        <w:pStyle w:val="a3"/>
        <w:spacing w:line="360" w:lineRule="auto"/>
        <w:ind w:firstLine="720"/>
        <w:jc w:val="both"/>
        <w:rPr>
          <w:rFonts w:ascii="Times New Roman" w:hAnsi="Times New Roman" w:cs="Times New Roman"/>
          <w:sz w:val="24"/>
          <w:szCs w:val="24"/>
          <w:lang w:val="kk-KZ"/>
        </w:rPr>
      </w:pPr>
    </w:p>
    <w:p w14:paraId="5E0E66E4" w14:textId="77777777" w:rsidR="00344A45" w:rsidRDefault="00344A45" w:rsidP="001414DD">
      <w:pPr>
        <w:pStyle w:val="a3"/>
        <w:spacing w:line="360" w:lineRule="auto"/>
        <w:ind w:firstLine="720"/>
        <w:jc w:val="both"/>
        <w:rPr>
          <w:rFonts w:ascii="Times New Roman" w:hAnsi="Times New Roman" w:cs="Times New Roman"/>
          <w:sz w:val="24"/>
          <w:szCs w:val="24"/>
          <w:lang w:val="kk-KZ"/>
        </w:rPr>
      </w:pPr>
    </w:p>
    <w:p w14:paraId="1B2C0396" w14:textId="77777777" w:rsidR="00344A45" w:rsidRPr="001414DD" w:rsidRDefault="00344A45" w:rsidP="00344A45">
      <w:pPr>
        <w:pStyle w:val="a3"/>
        <w:spacing w:line="360" w:lineRule="auto"/>
        <w:ind w:firstLine="720"/>
        <w:jc w:val="both"/>
        <w:rPr>
          <w:rFonts w:ascii="Times New Roman" w:hAnsi="Times New Roman" w:cs="Times New Roman"/>
          <w:b/>
          <w:sz w:val="24"/>
          <w:szCs w:val="24"/>
          <w:lang w:val="kk-KZ"/>
        </w:rPr>
      </w:pPr>
      <w:r w:rsidRPr="001414DD">
        <w:rPr>
          <w:rFonts w:ascii="Times New Roman" w:hAnsi="Times New Roman" w:cs="Times New Roman"/>
          <w:b/>
          <w:sz w:val="24"/>
          <w:szCs w:val="24"/>
          <w:lang w:val="kk-KZ"/>
        </w:rPr>
        <w:t>Резюме</w:t>
      </w:r>
    </w:p>
    <w:p w14:paraId="02923F6D" w14:textId="0A84164C" w:rsidR="00344A45" w:rsidRPr="001414DD" w:rsidRDefault="00344A45" w:rsidP="00344A45">
      <w:pPr>
        <w:pStyle w:val="a3"/>
        <w:spacing w:line="360" w:lineRule="auto"/>
        <w:ind w:firstLine="720"/>
        <w:jc w:val="both"/>
        <w:rPr>
          <w:rFonts w:ascii="Times New Roman" w:hAnsi="Times New Roman" w:cs="Times New Roman"/>
          <w:sz w:val="24"/>
          <w:szCs w:val="24"/>
          <w:lang w:val="kk-KZ"/>
        </w:rPr>
      </w:pPr>
      <w:r w:rsidRPr="00344A45">
        <w:rPr>
          <w:rFonts w:ascii="Times New Roman" w:hAnsi="Times New Roman" w:cs="Times New Roman"/>
          <w:b/>
          <w:sz w:val="24"/>
          <w:szCs w:val="24"/>
          <w:lang w:val="kk-KZ"/>
        </w:rPr>
        <w:t>Введение</w:t>
      </w:r>
      <w:r w:rsidRPr="00344A45">
        <w:rPr>
          <w:rFonts w:ascii="Times New Roman" w:hAnsi="Times New Roman" w:cs="Times New Roman"/>
          <w:b/>
          <w:sz w:val="24"/>
          <w:szCs w:val="24"/>
        </w:rPr>
        <w:t>:</w:t>
      </w:r>
      <w:r w:rsidRPr="001414DD">
        <w:rPr>
          <w:rFonts w:ascii="Times New Roman" w:hAnsi="Times New Roman" w:cs="Times New Roman"/>
          <w:sz w:val="24"/>
          <w:szCs w:val="24"/>
        </w:rPr>
        <w:t xml:space="preserve"> </w:t>
      </w:r>
      <w:r w:rsidRPr="001414DD">
        <w:rPr>
          <w:rFonts w:ascii="Times New Roman" w:hAnsi="Times New Roman" w:cs="Times New Roman"/>
          <w:sz w:val="24"/>
          <w:szCs w:val="24"/>
          <w:lang w:val="kk-KZ"/>
        </w:rPr>
        <w:t>Хроническая сердечная недостаточность (ХСН) является важнейшей проблемой мирового здравохранения. Как осложнение большинства сердечно-сосудистых заболеваний встречается у 4% населения.</w:t>
      </w:r>
      <w:r w:rsidRPr="001414DD">
        <w:rPr>
          <w:sz w:val="24"/>
          <w:szCs w:val="24"/>
        </w:rPr>
        <w:t xml:space="preserve"> </w:t>
      </w:r>
      <w:r w:rsidRPr="001414DD">
        <w:rPr>
          <w:rFonts w:ascii="Times New Roman" w:hAnsi="Times New Roman" w:cs="Times New Roman"/>
          <w:sz w:val="24"/>
          <w:szCs w:val="24"/>
          <w:lang w:val="kk-KZ"/>
        </w:rPr>
        <w:t xml:space="preserve">Трансплантация сердца </w:t>
      </w:r>
      <w:r w:rsidR="00D917FB">
        <w:rPr>
          <w:rFonts w:ascii="Times New Roman" w:hAnsi="Times New Roman" w:cs="Times New Roman"/>
          <w:sz w:val="24"/>
          <w:szCs w:val="24"/>
          <w:lang w:val="kk-KZ"/>
        </w:rPr>
        <w:t xml:space="preserve">(ТС) </w:t>
      </w:r>
      <w:r w:rsidRPr="001414DD">
        <w:rPr>
          <w:rFonts w:ascii="Times New Roman" w:hAnsi="Times New Roman" w:cs="Times New Roman"/>
          <w:sz w:val="24"/>
          <w:szCs w:val="24"/>
          <w:lang w:val="kk-KZ"/>
        </w:rPr>
        <w:t>является золотым стандартом в лечении пациентов с терминальной стадией сердечной недостаточности.</w:t>
      </w:r>
    </w:p>
    <w:p w14:paraId="3F97F956" w14:textId="144EC84E" w:rsidR="00344A45" w:rsidRPr="001414DD" w:rsidRDefault="00344A45" w:rsidP="00344A45">
      <w:pPr>
        <w:pStyle w:val="a3"/>
        <w:spacing w:line="360" w:lineRule="auto"/>
        <w:ind w:firstLine="720"/>
        <w:jc w:val="both"/>
        <w:rPr>
          <w:rFonts w:ascii="Times New Roman" w:hAnsi="Times New Roman" w:cs="Times New Roman"/>
          <w:sz w:val="24"/>
          <w:szCs w:val="24"/>
        </w:rPr>
      </w:pPr>
      <w:r w:rsidRPr="00344A45">
        <w:rPr>
          <w:rFonts w:ascii="Times New Roman" w:hAnsi="Times New Roman" w:cs="Times New Roman"/>
          <w:b/>
          <w:sz w:val="24"/>
          <w:szCs w:val="24"/>
          <w:lang w:val="kk-KZ"/>
        </w:rPr>
        <w:t>Цель исследования</w:t>
      </w:r>
      <w:r w:rsidRPr="00344A45">
        <w:rPr>
          <w:rFonts w:ascii="Times New Roman" w:hAnsi="Times New Roman" w:cs="Times New Roman"/>
          <w:b/>
          <w:sz w:val="24"/>
          <w:szCs w:val="24"/>
        </w:rPr>
        <w:t>:</w:t>
      </w:r>
      <w:r w:rsidRPr="001414DD">
        <w:rPr>
          <w:rFonts w:ascii="Times New Roman" w:hAnsi="Times New Roman" w:cs="Times New Roman"/>
          <w:sz w:val="24"/>
          <w:szCs w:val="24"/>
        </w:rPr>
        <w:t xml:space="preserve"> </w:t>
      </w:r>
      <w:r w:rsidRPr="001414DD">
        <w:rPr>
          <w:rFonts w:ascii="Times New Roman" w:hAnsi="Times New Roman" w:cs="Times New Roman"/>
          <w:sz w:val="24"/>
          <w:szCs w:val="24"/>
          <w:lang w:val="kk-KZ"/>
        </w:rPr>
        <w:t>О</w:t>
      </w:r>
      <w:proofErr w:type="spellStart"/>
      <w:r w:rsidRPr="001414DD">
        <w:rPr>
          <w:rFonts w:ascii="Times New Roman" w:hAnsi="Times New Roman" w:cs="Times New Roman"/>
          <w:sz w:val="24"/>
          <w:szCs w:val="24"/>
        </w:rPr>
        <w:t>ценка</w:t>
      </w:r>
      <w:proofErr w:type="spellEnd"/>
      <w:r w:rsidRPr="001414DD">
        <w:rPr>
          <w:rFonts w:ascii="Times New Roman" w:hAnsi="Times New Roman" w:cs="Times New Roman"/>
          <w:sz w:val="24"/>
          <w:szCs w:val="24"/>
        </w:rPr>
        <w:t xml:space="preserve"> ранних и отдаленных результатов трансплантации сердца выполненных в</w:t>
      </w:r>
      <w:r w:rsidR="00D917FB">
        <w:rPr>
          <w:rFonts w:ascii="Times New Roman" w:hAnsi="Times New Roman" w:cs="Times New Roman"/>
          <w:sz w:val="24"/>
          <w:szCs w:val="24"/>
          <w:lang w:val="kk-KZ"/>
        </w:rPr>
        <w:t xml:space="preserve"> Центре Сердца</w:t>
      </w:r>
      <w:r w:rsidR="00D917FB">
        <w:rPr>
          <w:rFonts w:ascii="Times New Roman" w:hAnsi="Times New Roman" w:cs="Times New Roman"/>
          <w:sz w:val="24"/>
          <w:szCs w:val="24"/>
        </w:rPr>
        <w:t xml:space="preserve"> </w:t>
      </w:r>
      <w:proofErr w:type="spellStart"/>
      <w:r w:rsidR="00D917FB">
        <w:rPr>
          <w:rFonts w:ascii="Times New Roman" w:hAnsi="Times New Roman" w:cs="Times New Roman"/>
          <w:sz w:val="24"/>
          <w:szCs w:val="24"/>
        </w:rPr>
        <w:t>Корпортаивного</w:t>
      </w:r>
      <w:proofErr w:type="spellEnd"/>
      <w:r w:rsidR="00D917FB">
        <w:rPr>
          <w:rFonts w:ascii="Times New Roman" w:hAnsi="Times New Roman" w:cs="Times New Roman"/>
          <w:sz w:val="24"/>
          <w:szCs w:val="24"/>
        </w:rPr>
        <w:t xml:space="preserve"> фонда </w:t>
      </w:r>
      <w:r w:rsidRPr="001414DD">
        <w:rPr>
          <w:rFonts w:ascii="Times New Roman" w:hAnsi="Times New Roman" w:cs="Times New Roman"/>
          <w:sz w:val="24"/>
          <w:szCs w:val="24"/>
        </w:rPr>
        <w:t xml:space="preserve"> </w:t>
      </w:r>
      <w:r w:rsidRPr="001414DD">
        <w:rPr>
          <w:rFonts w:ascii="Times New Roman" w:hAnsi="Times New Roman" w:cs="Times New Roman"/>
          <w:sz w:val="24"/>
          <w:szCs w:val="24"/>
          <w:lang w:val="en-US"/>
        </w:rPr>
        <w:t>U</w:t>
      </w:r>
      <w:r w:rsidR="00D917FB">
        <w:rPr>
          <w:rFonts w:ascii="Times New Roman" w:hAnsi="Times New Roman" w:cs="Times New Roman"/>
          <w:sz w:val="24"/>
          <w:szCs w:val="24"/>
          <w:lang w:val="en-US"/>
        </w:rPr>
        <w:t>niversity</w:t>
      </w:r>
      <w:r w:rsidR="00D917FB" w:rsidRPr="00D917FB">
        <w:rPr>
          <w:rFonts w:ascii="Times New Roman" w:hAnsi="Times New Roman" w:cs="Times New Roman"/>
          <w:sz w:val="24"/>
          <w:szCs w:val="24"/>
        </w:rPr>
        <w:t xml:space="preserve"> </w:t>
      </w:r>
      <w:r w:rsidR="00D917FB">
        <w:rPr>
          <w:rFonts w:ascii="Times New Roman" w:hAnsi="Times New Roman" w:cs="Times New Roman"/>
          <w:sz w:val="24"/>
          <w:szCs w:val="24"/>
          <w:lang w:val="en-US"/>
        </w:rPr>
        <w:t>medical</w:t>
      </w:r>
      <w:r w:rsidR="00D917FB" w:rsidRPr="00D917FB">
        <w:rPr>
          <w:rFonts w:ascii="Times New Roman" w:hAnsi="Times New Roman" w:cs="Times New Roman"/>
          <w:sz w:val="24"/>
          <w:szCs w:val="24"/>
        </w:rPr>
        <w:t xml:space="preserve"> </w:t>
      </w:r>
      <w:r w:rsidR="00D917FB">
        <w:rPr>
          <w:rFonts w:ascii="Times New Roman" w:hAnsi="Times New Roman" w:cs="Times New Roman"/>
          <w:sz w:val="24"/>
          <w:szCs w:val="24"/>
          <w:lang w:val="en-US"/>
        </w:rPr>
        <w:t>center</w:t>
      </w:r>
      <w:r w:rsidR="00D917FB">
        <w:rPr>
          <w:rFonts w:ascii="Times New Roman" w:hAnsi="Times New Roman" w:cs="Times New Roman"/>
          <w:sz w:val="24"/>
          <w:szCs w:val="24"/>
          <w:lang w:val="kk-KZ"/>
        </w:rPr>
        <w:t xml:space="preserve"> (Центр)</w:t>
      </w:r>
      <w:r w:rsidRPr="001414DD">
        <w:rPr>
          <w:rFonts w:ascii="Times New Roman" w:hAnsi="Times New Roman" w:cs="Times New Roman"/>
          <w:sz w:val="24"/>
          <w:szCs w:val="24"/>
        </w:rPr>
        <w:t xml:space="preserve"> за 10 летний  период.</w:t>
      </w:r>
    </w:p>
    <w:p w14:paraId="44452FB0" w14:textId="69700BDD" w:rsidR="00344A45" w:rsidRPr="001414DD" w:rsidRDefault="00344A45" w:rsidP="00344A45">
      <w:pPr>
        <w:pStyle w:val="a3"/>
        <w:spacing w:line="360" w:lineRule="auto"/>
        <w:ind w:firstLine="720"/>
        <w:jc w:val="both"/>
        <w:rPr>
          <w:rFonts w:ascii="Times New Roman" w:hAnsi="Times New Roman" w:cs="Times New Roman"/>
          <w:sz w:val="24"/>
          <w:szCs w:val="24"/>
          <w:lang w:val="kk-KZ"/>
        </w:rPr>
      </w:pPr>
      <w:r w:rsidRPr="00344A45">
        <w:rPr>
          <w:rFonts w:ascii="Times New Roman" w:hAnsi="Times New Roman" w:cs="Times New Roman"/>
          <w:b/>
          <w:sz w:val="24"/>
          <w:szCs w:val="24"/>
        </w:rPr>
        <w:t>Методы</w:t>
      </w:r>
      <w:r w:rsidRPr="00344A45">
        <w:rPr>
          <w:rFonts w:ascii="Times New Roman" w:hAnsi="Times New Roman" w:cs="Times New Roman"/>
          <w:b/>
          <w:sz w:val="24"/>
          <w:szCs w:val="24"/>
          <w:lang w:val="kk-KZ"/>
        </w:rPr>
        <w:t>:</w:t>
      </w:r>
      <w:r w:rsidRPr="001414DD">
        <w:rPr>
          <w:rFonts w:ascii="Times New Roman" w:hAnsi="Times New Roman" w:cs="Times New Roman"/>
          <w:sz w:val="24"/>
          <w:szCs w:val="24"/>
          <w:lang w:val="kk-KZ"/>
        </w:rPr>
        <w:t xml:space="preserve"> В период с 2012 по 2022 гг в </w:t>
      </w:r>
      <w:r w:rsidR="00D917FB">
        <w:rPr>
          <w:rFonts w:ascii="Times New Roman" w:hAnsi="Times New Roman" w:cs="Times New Roman"/>
          <w:sz w:val="24"/>
          <w:szCs w:val="24"/>
          <w:lang w:val="kk-KZ"/>
        </w:rPr>
        <w:t>Центре</w:t>
      </w:r>
      <w:r w:rsidRPr="001414DD">
        <w:rPr>
          <w:rFonts w:ascii="Times New Roman" w:hAnsi="Times New Roman" w:cs="Times New Roman"/>
          <w:sz w:val="24"/>
          <w:szCs w:val="24"/>
          <w:lang w:val="kk-KZ"/>
        </w:rPr>
        <w:t xml:space="preserve"> было выполнено 86 ортотопических трансплантаций сердца. Анализ полученных результатов был проведен ретроспективно.</w:t>
      </w:r>
    </w:p>
    <w:p w14:paraId="2D433C72" w14:textId="77777777" w:rsidR="00344A45" w:rsidRPr="00344A45" w:rsidRDefault="00344A45" w:rsidP="00344A45">
      <w:pPr>
        <w:pStyle w:val="a3"/>
        <w:spacing w:line="360" w:lineRule="auto"/>
        <w:ind w:firstLine="720"/>
        <w:jc w:val="both"/>
        <w:rPr>
          <w:rFonts w:ascii="Times New Roman" w:hAnsi="Times New Roman" w:cs="Times New Roman"/>
          <w:b/>
          <w:sz w:val="24"/>
          <w:szCs w:val="24"/>
          <w:lang w:val="kk-KZ"/>
        </w:rPr>
      </w:pPr>
      <w:r w:rsidRPr="00344A45">
        <w:rPr>
          <w:rFonts w:ascii="Times New Roman" w:hAnsi="Times New Roman" w:cs="Times New Roman"/>
          <w:b/>
          <w:sz w:val="24"/>
          <w:szCs w:val="24"/>
          <w:lang w:val="kk-KZ"/>
        </w:rPr>
        <w:t xml:space="preserve">Результаты: </w:t>
      </w:r>
    </w:p>
    <w:p w14:paraId="07729C29" w14:textId="77777777" w:rsidR="00344A45" w:rsidRPr="001414DD" w:rsidRDefault="00344A45" w:rsidP="00344A45">
      <w:pPr>
        <w:pStyle w:val="a3"/>
        <w:spacing w:line="360" w:lineRule="auto"/>
        <w:ind w:firstLine="720"/>
        <w:jc w:val="both"/>
        <w:rPr>
          <w:rFonts w:ascii="Times New Roman" w:hAnsi="Times New Roman" w:cs="Times New Roman"/>
          <w:sz w:val="24"/>
          <w:szCs w:val="24"/>
        </w:rPr>
      </w:pPr>
      <w:r w:rsidRPr="001414DD">
        <w:rPr>
          <w:rFonts w:ascii="Times New Roman" w:hAnsi="Times New Roman" w:cs="Times New Roman"/>
          <w:sz w:val="24"/>
          <w:szCs w:val="24"/>
          <w:lang w:val="kk-KZ"/>
        </w:rPr>
        <w:t>С августа  2012 года по декабрь 2022 года в листе ожидания на ТС находилось 114 пациента. Из них трансплантация была выполнена 86 (75,4%) пациентам; 10 (8.7%) больных</w:t>
      </w:r>
      <w:r w:rsidRPr="001414DD">
        <w:rPr>
          <w:rFonts w:ascii="Times New Roman" w:hAnsi="Times New Roman" w:cs="Times New Roman"/>
          <w:sz w:val="24"/>
          <w:szCs w:val="24"/>
        </w:rPr>
        <w:t>.</w:t>
      </w:r>
    </w:p>
    <w:p w14:paraId="52DD93F4" w14:textId="08582280" w:rsidR="00344A45" w:rsidRPr="001414DD" w:rsidRDefault="00344A45" w:rsidP="00344A45">
      <w:pPr>
        <w:pStyle w:val="a3"/>
        <w:spacing w:line="360" w:lineRule="auto"/>
        <w:ind w:firstLine="720"/>
        <w:jc w:val="both"/>
        <w:rPr>
          <w:rFonts w:ascii="Times New Roman" w:hAnsi="Times New Roman" w:cs="Times New Roman"/>
          <w:sz w:val="24"/>
          <w:szCs w:val="24"/>
          <w:lang w:val="kk-KZ"/>
        </w:rPr>
      </w:pPr>
      <w:r w:rsidRPr="001414DD">
        <w:rPr>
          <w:rFonts w:ascii="Times New Roman" w:hAnsi="Times New Roman" w:cs="Times New Roman"/>
          <w:sz w:val="24"/>
          <w:szCs w:val="24"/>
          <w:lang w:val="kk-KZ"/>
        </w:rPr>
        <w:t>В 49 (56,9%) случаях пациенты ранее переносили кардиохирургическое вмешательство, из них 42 (48,8%) пациентам ранее был имлантирован LVAD, 3 (3,4%) пациентам – полностью искусственное сердце (CARMAT), также 2 (2,5%) пациента находились на временной механической поддержке.</w:t>
      </w:r>
    </w:p>
    <w:p w14:paraId="1981E749" w14:textId="38304784" w:rsidR="00344A45" w:rsidRPr="001414DD" w:rsidRDefault="00344A45" w:rsidP="00344A45">
      <w:pPr>
        <w:pStyle w:val="a3"/>
        <w:spacing w:line="360" w:lineRule="auto"/>
        <w:ind w:firstLine="720"/>
        <w:jc w:val="both"/>
        <w:rPr>
          <w:rFonts w:ascii="Times New Roman" w:hAnsi="Times New Roman" w:cs="Times New Roman"/>
          <w:sz w:val="24"/>
          <w:szCs w:val="24"/>
          <w:lang w:val="kk-KZ"/>
        </w:rPr>
      </w:pPr>
      <w:r w:rsidRPr="001414DD">
        <w:rPr>
          <w:rFonts w:ascii="Times New Roman" w:hAnsi="Times New Roman" w:cs="Times New Roman"/>
          <w:sz w:val="24"/>
          <w:szCs w:val="24"/>
          <w:lang w:val="kk-KZ"/>
        </w:rPr>
        <w:t xml:space="preserve">Госпитальная летальность составила 8 (9,3%) реципиентов.  Самой частой причиной ранней смертности явились инфекционно-септические осложнения и полиорганная недостаточность (ПОН) у 54% от количества летальных исходов. При этом вследствие сочетания сепсиса и ПОН умерло 32%  и  30% – вследствие сепсиса. </w:t>
      </w:r>
    </w:p>
    <w:p w14:paraId="2792A7B9" w14:textId="77777777" w:rsidR="00344A45" w:rsidRPr="001414DD" w:rsidRDefault="00344A45" w:rsidP="00344A45">
      <w:pPr>
        <w:pStyle w:val="a3"/>
        <w:spacing w:line="360" w:lineRule="auto"/>
        <w:ind w:firstLine="720"/>
        <w:jc w:val="both"/>
        <w:rPr>
          <w:rFonts w:ascii="Times New Roman" w:hAnsi="Times New Roman" w:cs="Times New Roman"/>
          <w:sz w:val="24"/>
          <w:szCs w:val="24"/>
          <w:lang w:val="kk-KZ"/>
        </w:rPr>
      </w:pPr>
      <w:r w:rsidRPr="001414DD">
        <w:rPr>
          <w:rFonts w:ascii="Times New Roman" w:hAnsi="Times New Roman" w:cs="Times New Roman"/>
          <w:sz w:val="24"/>
          <w:szCs w:val="24"/>
          <w:lang w:val="kk-KZ"/>
        </w:rPr>
        <w:t>Послеоперационная почечная дисфункция была отмечена у 28 (32,5%) пациентов.</w:t>
      </w:r>
    </w:p>
    <w:p w14:paraId="403933A2" w14:textId="77777777" w:rsidR="00344A45" w:rsidRPr="001414DD" w:rsidRDefault="00344A45" w:rsidP="00344A45">
      <w:pPr>
        <w:pStyle w:val="a3"/>
        <w:spacing w:line="360" w:lineRule="auto"/>
        <w:ind w:firstLine="720"/>
        <w:jc w:val="both"/>
        <w:rPr>
          <w:rFonts w:ascii="Times New Roman" w:hAnsi="Times New Roman" w:cs="Times New Roman"/>
          <w:sz w:val="24"/>
          <w:szCs w:val="24"/>
          <w:lang w:val="kk-KZ"/>
        </w:rPr>
      </w:pPr>
      <w:r w:rsidRPr="001414DD">
        <w:rPr>
          <w:rFonts w:ascii="Times New Roman" w:hAnsi="Times New Roman" w:cs="Times New Roman"/>
          <w:sz w:val="24"/>
          <w:szCs w:val="24"/>
          <w:lang w:val="kk-KZ"/>
        </w:rPr>
        <w:t>Проведен анализ всех выполненных случаев ТС. 30 дневная выживаемость составило 94%, 1 летняя выживаемость 84.3% и пятилетняя выживаемость 64.7%.</w:t>
      </w:r>
    </w:p>
    <w:p w14:paraId="6D7E9601" w14:textId="77777777" w:rsidR="00344A45" w:rsidRPr="001414DD" w:rsidRDefault="00344A45" w:rsidP="00344A45">
      <w:pPr>
        <w:pStyle w:val="a3"/>
        <w:spacing w:line="360" w:lineRule="auto"/>
        <w:ind w:firstLine="720"/>
        <w:jc w:val="both"/>
        <w:rPr>
          <w:rFonts w:ascii="Times New Roman" w:hAnsi="Times New Roman" w:cs="Times New Roman"/>
          <w:sz w:val="24"/>
          <w:szCs w:val="24"/>
          <w:lang w:val="kk-KZ"/>
        </w:rPr>
      </w:pPr>
      <w:r w:rsidRPr="00344A45">
        <w:rPr>
          <w:rFonts w:ascii="Times New Roman" w:hAnsi="Times New Roman" w:cs="Times New Roman"/>
          <w:b/>
          <w:sz w:val="24"/>
          <w:szCs w:val="24"/>
          <w:lang w:val="kk-KZ"/>
        </w:rPr>
        <w:t>Выводы:</w:t>
      </w:r>
      <w:r w:rsidRPr="001414DD">
        <w:rPr>
          <w:rFonts w:ascii="Times New Roman" w:hAnsi="Times New Roman" w:cs="Times New Roman"/>
          <w:sz w:val="24"/>
          <w:szCs w:val="24"/>
          <w:lang w:val="kk-KZ"/>
        </w:rPr>
        <w:t xml:space="preserve"> В госпитальный период и в первые 6 мес. после ТС у нас преобладали инфекционно-септические осложнения, а в более поздние сроки – реакция отторжения. </w:t>
      </w:r>
    </w:p>
    <w:p w14:paraId="2C4DA17F" w14:textId="77777777" w:rsidR="00344A45" w:rsidRPr="00550851" w:rsidRDefault="00344A45" w:rsidP="00344A45">
      <w:pPr>
        <w:pStyle w:val="a3"/>
        <w:spacing w:line="360" w:lineRule="auto"/>
        <w:ind w:firstLine="720"/>
        <w:jc w:val="both"/>
        <w:rPr>
          <w:rFonts w:ascii="Times New Roman" w:hAnsi="Times New Roman" w:cs="Times New Roman"/>
          <w:sz w:val="24"/>
          <w:szCs w:val="24"/>
        </w:rPr>
      </w:pPr>
      <w:r w:rsidRPr="00550851">
        <w:rPr>
          <w:rFonts w:ascii="Times New Roman" w:hAnsi="Times New Roman" w:cs="Times New Roman"/>
          <w:b/>
          <w:sz w:val="24"/>
          <w:szCs w:val="24"/>
          <w:lang w:val="kk-KZ"/>
        </w:rPr>
        <w:t xml:space="preserve">Ключевые слова: </w:t>
      </w:r>
      <w:r w:rsidRPr="00550851">
        <w:rPr>
          <w:rFonts w:ascii="Times New Roman" w:hAnsi="Times New Roman" w:cs="Times New Roman"/>
          <w:sz w:val="24"/>
          <w:szCs w:val="24"/>
          <w:lang w:val="kk-KZ"/>
        </w:rPr>
        <w:t>трансплантация сердца</w:t>
      </w:r>
      <w:r w:rsidRPr="00550851">
        <w:rPr>
          <w:rFonts w:ascii="Times New Roman" w:hAnsi="Times New Roman" w:cs="Times New Roman"/>
          <w:sz w:val="24"/>
          <w:szCs w:val="24"/>
        </w:rPr>
        <w:t xml:space="preserve">, сердечная недостаточность, механическая поддержка кровообращения, </w:t>
      </w:r>
      <w:proofErr w:type="spellStart"/>
      <w:r w:rsidRPr="00550851">
        <w:rPr>
          <w:rFonts w:ascii="Times New Roman" w:hAnsi="Times New Roman" w:cs="Times New Roman"/>
          <w:sz w:val="24"/>
          <w:szCs w:val="24"/>
        </w:rPr>
        <w:t>иммуносупрессия</w:t>
      </w:r>
      <w:proofErr w:type="spellEnd"/>
      <w:r w:rsidRPr="00550851">
        <w:rPr>
          <w:rFonts w:ascii="Times New Roman" w:hAnsi="Times New Roman" w:cs="Times New Roman"/>
          <w:sz w:val="24"/>
          <w:szCs w:val="24"/>
        </w:rPr>
        <w:t>.</w:t>
      </w:r>
    </w:p>
    <w:p w14:paraId="0B6070EF" w14:textId="77777777" w:rsidR="00344A45" w:rsidRPr="00344A45" w:rsidRDefault="00344A45" w:rsidP="001414DD">
      <w:pPr>
        <w:pStyle w:val="a3"/>
        <w:spacing w:line="360" w:lineRule="auto"/>
        <w:ind w:firstLine="720"/>
        <w:jc w:val="both"/>
        <w:rPr>
          <w:rFonts w:ascii="Times New Roman" w:hAnsi="Times New Roman" w:cs="Times New Roman"/>
          <w:sz w:val="24"/>
          <w:szCs w:val="24"/>
        </w:rPr>
      </w:pPr>
    </w:p>
    <w:p w14:paraId="7778382B" w14:textId="77777777" w:rsidR="00DF3AAC" w:rsidRDefault="00DF3AAC" w:rsidP="001414DD">
      <w:pPr>
        <w:pStyle w:val="a3"/>
        <w:spacing w:line="360" w:lineRule="auto"/>
        <w:ind w:firstLine="720"/>
        <w:jc w:val="both"/>
        <w:rPr>
          <w:rFonts w:ascii="Times New Roman" w:hAnsi="Times New Roman" w:cs="Times New Roman"/>
          <w:sz w:val="24"/>
          <w:szCs w:val="24"/>
          <w:lang w:val="kk-KZ"/>
        </w:rPr>
      </w:pPr>
    </w:p>
    <w:p w14:paraId="2F346394" w14:textId="77777777" w:rsidR="00D917FB" w:rsidRDefault="00D917FB" w:rsidP="001414DD">
      <w:pPr>
        <w:pStyle w:val="a3"/>
        <w:spacing w:line="360" w:lineRule="auto"/>
        <w:ind w:firstLine="720"/>
        <w:jc w:val="both"/>
        <w:rPr>
          <w:rFonts w:ascii="Times New Roman" w:hAnsi="Times New Roman" w:cs="Times New Roman"/>
          <w:sz w:val="24"/>
          <w:szCs w:val="24"/>
          <w:lang w:val="kk-KZ"/>
        </w:rPr>
      </w:pPr>
    </w:p>
    <w:p w14:paraId="07DCE954" w14:textId="77777777" w:rsidR="00D917FB" w:rsidRDefault="00D917FB" w:rsidP="001414DD">
      <w:pPr>
        <w:pStyle w:val="a3"/>
        <w:spacing w:line="360" w:lineRule="auto"/>
        <w:ind w:firstLine="720"/>
        <w:jc w:val="both"/>
        <w:rPr>
          <w:rFonts w:ascii="Times New Roman" w:hAnsi="Times New Roman" w:cs="Times New Roman"/>
          <w:sz w:val="24"/>
          <w:szCs w:val="24"/>
          <w:lang w:val="kk-KZ"/>
        </w:rPr>
      </w:pPr>
    </w:p>
    <w:p w14:paraId="29D931B7" w14:textId="77777777" w:rsidR="00344A45" w:rsidRPr="00344A45" w:rsidRDefault="00344A45" w:rsidP="001414DD">
      <w:pPr>
        <w:pStyle w:val="a3"/>
        <w:spacing w:line="360" w:lineRule="auto"/>
        <w:ind w:firstLine="720"/>
        <w:jc w:val="both"/>
        <w:rPr>
          <w:rFonts w:ascii="Times New Roman" w:hAnsi="Times New Roman" w:cs="Times New Roman"/>
          <w:b/>
          <w:sz w:val="24"/>
          <w:szCs w:val="24"/>
          <w:lang w:val="kk-KZ"/>
        </w:rPr>
      </w:pPr>
      <w:r w:rsidRPr="00344A45">
        <w:rPr>
          <w:rFonts w:ascii="Times New Roman" w:hAnsi="Times New Roman" w:cs="Times New Roman"/>
          <w:b/>
          <w:sz w:val="24"/>
          <w:szCs w:val="24"/>
          <w:lang w:val="kk-KZ"/>
        </w:rPr>
        <w:t xml:space="preserve">Түйіндеме </w:t>
      </w:r>
    </w:p>
    <w:p w14:paraId="172F698A" w14:textId="77777777" w:rsidR="008C3415" w:rsidRDefault="00344A45" w:rsidP="001414DD">
      <w:pPr>
        <w:pStyle w:val="a3"/>
        <w:spacing w:line="360" w:lineRule="auto"/>
        <w:ind w:firstLine="720"/>
        <w:jc w:val="both"/>
        <w:rPr>
          <w:rFonts w:ascii="Times New Roman" w:hAnsi="Times New Roman" w:cs="Times New Roman"/>
          <w:sz w:val="24"/>
          <w:szCs w:val="24"/>
          <w:lang w:val="kk-KZ"/>
        </w:rPr>
      </w:pPr>
      <w:r w:rsidRPr="00344A45">
        <w:rPr>
          <w:rFonts w:ascii="Times New Roman" w:hAnsi="Times New Roman" w:cs="Times New Roman"/>
          <w:b/>
          <w:sz w:val="24"/>
          <w:szCs w:val="24"/>
          <w:lang w:val="kk-KZ"/>
        </w:rPr>
        <w:t>Кіріспе:</w:t>
      </w:r>
      <w:r w:rsidRPr="00344A45">
        <w:rPr>
          <w:rFonts w:ascii="Times New Roman" w:hAnsi="Times New Roman" w:cs="Times New Roman"/>
          <w:sz w:val="24"/>
          <w:szCs w:val="24"/>
          <w:lang w:val="kk-KZ"/>
        </w:rPr>
        <w:t xml:space="preserve"> созылмалы жүрек жеткіліксіздігі (</w:t>
      </w:r>
      <w:r>
        <w:rPr>
          <w:rFonts w:ascii="Times New Roman" w:hAnsi="Times New Roman" w:cs="Times New Roman"/>
          <w:sz w:val="24"/>
          <w:szCs w:val="24"/>
          <w:lang w:val="kk-KZ"/>
        </w:rPr>
        <w:t>СЖЖ</w:t>
      </w:r>
      <w:r w:rsidRPr="00344A45">
        <w:rPr>
          <w:rFonts w:ascii="Times New Roman" w:hAnsi="Times New Roman" w:cs="Times New Roman"/>
          <w:sz w:val="24"/>
          <w:szCs w:val="24"/>
          <w:lang w:val="kk-KZ"/>
        </w:rPr>
        <w:t>) әлемдік денсаулық сақтаудың маңызды мәселесі болып табылады. Жүрек-қан тамырлары ауруларының көпшілігінің асқынуы ретінде халықтың 4%</w:t>
      </w:r>
      <w:r w:rsidR="008C3415">
        <w:rPr>
          <w:rFonts w:ascii="Times New Roman" w:hAnsi="Times New Roman" w:cs="Times New Roman"/>
          <w:sz w:val="24"/>
          <w:szCs w:val="24"/>
          <w:lang w:val="kk-KZ"/>
        </w:rPr>
        <w:t xml:space="preserve"> </w:t>
      </w:r>
      <w:r w:rsidRPr="00344A45">
        <w:rPr>
          <w:rFonts w:ascii="Times New Roman" w:hAnsi="Times New Roman" w:cs="Times New Roman"/>
          <w:sz w:val="24"/>
          <w:szCs w:val="24"/>
          <w:lang w:val="kk-KZ"/>
        </w:rPr>
        <w:t xml:space="preserve">кездеседі. Жүрек трансплантациясы жүрек жеткіліксіздігінің соңғы сатысы бар науқастарды емдеудегі алтын стандарт болып табылады. </w:t>
      </w:r>
    </w:p>
    <w:p w14:paraId="393945CD" w14:textId="1031CF58" w:rsidR="00344A45" w:rsidRDefault="00344A45" w:rsidP="001414DD">
      <w:pPr>
        <w:pStyle w:val="a3"/>
        <w:spacing w:line="360" w:lineRule="auto"/>
        <w:ind w:firstLine="720"/>
        <w:jc w:val="both"/>
        <w:rPr>
          <w:rFonts w:ascii="Times New Roman" w:hAnsi="Times New Roman" w:cs="Times New Roman"/>
          <w:sz w:val="24"/>
          <w:szCs w:val="24"/>
          <w:lang w:val="kk-KZ"/>
        </w:rPr>
      </w:pPr>
      <w:r w:rsidRPr="008C3415">
        <w:rPr>
          <w:rFonts w:ascii="Times New Roman" w:hAnsi="Times New Roman" w:cs="Times New Roman"/>
          <w:b/>
          <w:sz w:val="24"/>
          <w:szCs w:val="24"/>
          <w:lang w:val="kk-KZ"/>
        </w:rPr>
        <w:t>Зерттеу мақсаты:</w:t>
      </w:r>
      <w:r w:rsidRPr="00344A45">
        <w:rPr>
          <w:rFonts w:ascii="Times New Roman" w:hAnsi="Times New Roman" w:cs="Times New Roman"/>
          <w:sz w:val="24"/>
          <w:szCs w:val="24"/>
          <w:lang w:val="kk-KZ"/>
        </w:rPr>
        <w:t xml:space="preserve"> 10 жылдық кезеңде </w:t>
      </w:r>
      <w:r w:rsidR="008C3415">
        <w:rPr>
          <w:rFonts w:ascii="Times New Roman" w:hAnsi="Times New Roman" w:cs="Times New Roman"/>
          <w:sz w:val="24"/>
          <w:szCs w:val="24"/>
          <w:lang w:val="kk-KZ"/>
        </w:rPr>
        <w:t xml:space="preserve">Жүрек орталығында </w:t>
      </w:r>
      <w:r w:rsidRPr="00344A45">
        <w:rPr>
          <w:rFonts w:ascii="Times New Roman" w:hAnsi="Times New Roman" w:cs="Times New Roman"/>
          <w:sz w:val="24"/>
          <w:szCs w:val="24"/>
          <w:lang w:val="kk-KZ"/>
        </w:rPr>
        <w:t xml:space="preserve"> орындалған жүрек трансплантациясының ерте және алыс нәтижелерін бағалау. Әдістері: 2012-2022 жылдар аралығында </w:t>
      </w:r>
      <w:r w:rsidR="008C3415" w:rsidRPr="008C3415">
        <w:rPr>
          <w:rFonts w:ascii="Times New Roman" w:hAnsi="Times New Roman" w:cs="Times New Roman"/>
          <w:sz w:val="24"/>
          <w:szCs w:val="24"/>
          <w:lang w:val="kk-KZ"/>
        </w:rPr>
        <w:t xml:space="preserve">Жүрек орталығында </w:t>
      </w:r>
      <w:r w:rsidRPr="00344A45">
        <w:rPr>
          <w:rFonts w:ascii="Times New Roman" w:hAnsi="Times New Roman" w:cs="Times New Roman"/>
          <w:sz w:val="24"/>
          <w:szCs w:val="24"/>
          <w:lang w:val="kk-KZ"/>
        </w:rPr>
        <w:t xml:space="preserve">86 ортотопиялық жүрек трансплантациясы жасалды. </w:t>
      </w:r>
      <w:r w:rsidRPr="008C3415">
        <w:rPr>
          <w:rFonts w:ascii="Times New Roman" w:hAnsi="Times New Roman" w:cs="Times New Roman"/>
          <w:sz w:val="24"/>
          <w:szCs w:val="24"/>
          <w:lang w:val="kk-KZ"/>
        </w:rPr>
        <w:t>Алынған нәтижелерге талдау ретроспективті түрде жүргізілді.</w:t>
      </w:r>
    </w:p>
    <w:p w14:paraId="0CC7F8F6" w14:textId="77777777" w:rsidR="008C3415" w:rsidRPr="008C3415" w:rsidRDefault="008C3415" w:rsidP="008C3415">
      <w:pPr>
        <w:pStyle w:val="a3"/>
        <w:spacing w:line="360" w:lineRule="auto"/>
        <w:ind w:firstLine="720"/>
        <w:jc w:val="both"/>
        <w:rPr>
          <w:rFonts w:ascii="Times New Roman" w:hAnsi="Times New Roman" w:cs="Times New Roman"/>
          <w:b/>
          <w:sz w:val="24"/>
          <w:szCs w:val="24"/>
          <w:lang w:val="kk-KZ"/>
        </w:rPr>
      </w:pPr>
      <w:r w:rsidRPr="008C3415">
        <w:rPr>
          <w:rFonts w:ascii="Times New Roman" w:hAnsi="Times New Roman" w:cs="Times New Roman"/>
          <w:b/>
          <w:sz w:val="24"/>
          <w:szCs w:val="24"/>
          <w:lang w:val="kk-KZ"/>
        </w:rPr>
        <w:t xml:space="preserve">Нәтижелер: </w:t>
      </w:r>
    </w:p>
    <w:p w14:paraId="6EA6BFD8" w14:textId="5C072BFF" w:rsidR="008C3415" w:rsidRPr="008C3415" w:rsidRDefault="008C3415" w:rsidP="008C3415">
      <w:pPr>
        <w:pStyle w:val="a3"/>
        <w:spacing w:line="360" w:lineRule="auto"/>
        <w:ind w:firstLine="720"/>
        <w:jc w:val="both"/>
        <w:rPr>
          <w:rFonts w:ascii="Times New Roman" w:hAnsi="Times New Roman" w:cs="Times New Roman"/>
          <w:sz w:val="24"/>
          <w:szCs w:val="24"/>
          <w:lang w:val="kk-KZ"/>
        </w:rPr>
      </w:pPr>
      <w:r w:rsidRPr="008C3415">
        <w:rPr>
          <w:rFonts w:ascii="Times New Roman" w:hAnsi="Times New Roman" w:cs="Times New Roman"/>
          <w:sz w:val="24"/>
          <w:szCs w:val="24"/>
          <w:lang w:val="kk-KZ"/>
        </w:rPr>
        <w:t xml:space="preserve">2012 жылдың тамызынан 2022 жылдың желтоқсанына дейін </w:t>
      </w:r>
      <w:r>
        <w:rPr>
          <w:rFonts w:ascii="Times New Roman" w:hAnsi="Times New Roman" w:cs="Times New Roman"/>
          <w:sz w:val="24"/>
          <w:szCs w:val="24"/>
          <w:lang w:val="kk-KZ"/>
        </w:rPr>
        <w:t>жүрек трансплантациясының</w:t>
      </w:r>
      <w:r w:rsidRPr="008C3415">
        <w:rPr>
          <w:rFonts w:ascii="Times New Roman" w:hAnsi="Times New Roman" w:cs="Times New Roman"/>
          <w:sz w:val="24"/>
          <w:szCs w:val="24"/>
          <w:lang w:val="kk-KZ"/>
        </w:rPr>
        <w:t xml:space="preserve"> күту тізімінде 114 пациент болды. Оның ішінде 86 (75,4%) пациенттерге трансплантация жасалды; 10 (8.7%) науқастар.</w:t>
      </w:r>
    </w:p>
    <w:p w14:paraId="0E1AB071" w14:textId="3431D88F" w:rsidR="008C3415" w:rsidRPr="008C3415" w:rsidRDefault="008C3415" w:rsidP="008C3415">
      <w:pPr>
        <w:pStyle w:val="a3"/>
        <w:spacing w:line="360" w:lineRule="auto"/>
        <w:ind w:firstLine="720"/>
        <w:jc w:val="both"/>
        <w:rPr>
          <w:rFonts w:ascii="Times New Roman" w:hAnsi="Times New Roman" w:cs="Times New Roman"/>
          <w:sz w:val="24"/>
          <w:szCs w:val="24"/>
          <w:lang w:val="kk-KZ"/>
        </w:rPr>
      </w:pPr>
      <w:r w:rsidRPr="008C3415">
        <w:rPr>
          <w:rFonts w:ascii="Times New Roman" w:hAnsi="Times New Roman" w:cs="Times New Roman"/>
          <w:sz w:val="24"/>
          <w:szCs w:val="24"/>
          <w:lang w:val="kk-KZ"/>
        </w:rPr>
        <w:t>49 (56,9%) жағдайда пациенттер бұрын кардиохирургиядан өткен, оның ішінде 42 (48,8%) пациенттерге бұрын LVAD, 3 (3,4%) пациенттерге толық жасанды жүрек (CARMAT), сондай – ақ 2 (2,5%) пациенттер уақытша механикалық қолдауда болд</w:t>
      </w:r>
      <w:r>
        <w:rPr>
          <w:rFonts w:ascii="Times New Roman" w:hAnsi="Times New Roman" w:cs="Times New Roman"/>
          <w:sz w:val="24"/>
          <w:szCs w:val="24"/>
          <w:lang w:val="kk-KZ"/>
        </w:rPr>
        <w:t>ы</w:t>
      </w:r>
      <w:r w:rsidRPr="008C3415">
        <w:rPr>
          <w:rFonts w:ascii="Times New Roman" w:hAnsi="Times New Roman" w:cs="Times New Roman"/>
          <w:sz w:val="24"/>
          <w:szCs w:val="24"/>
          <w:lang w:val="kk-KZ"/>
        </w:rPr>
        <w:t>.</w:t>
      </w:r>
    </w:p>
    <w:p w14:paraId="30EF92FA" w14:textId="40EFF6B6" w:rsidR="008C3415" w:rsidRPr="008C3415" w:rsidRDefault="008C3415" w:rsidP="008C3415">
      <w:pPr>
        <w:pStyle w:val="a3"/>
        <w:spacing w:line="360" w:lineRule="auto"/>
        <w:ind w:firstLine="720"/>
        <w:jc w:val="both"/>
        <w:rPr>
          <w:rFonts w:ascii="Times New Roman" w:hAnsi="Times New Roman" w:cs="Times New Roman"/>
          <w:sz w:val="24"/>
          <w:szCs w:val="24"/>
          <w:lang w:val="kk-KZ"/>
        </w:rPr>
      </w:pPr>
      <w:r w:rsidRPr="008C3415">
        <w:rPr>
          <w:rFonts w:ascii="Times New Roman" w:hAnsi="Times New Roman" w:cs="Times New Roman"/>
          <w:sz w:val="24"/>
          <w:szCs w:val="24"/>
          <w:lang w:val="kk-KZ"/>
        </w:rPr>
        <w:t>Ауруханадағы өлім-жітім 8 (9,3%) реципиентті құрады.  Ерте өлімнің ең көп тараған себебі инфекциялық-септикалық асқынулар</w:t>
      </w:r>
      <w:r>
        <w:rPr>
          <w:rFonts w:ascii="Times New Roman" w:hAnsi="Times New Roman" w:cs="Times New Roman"/>
          <w:sz w:val="24"/>
          <w:szCs w:val="24"/>
          <w:lang w:val="kk-KZ"/>
        </w:rPr>
        <w:t xml:space="preserve"> және өлім санының 54% полиорганды жеткіліксіздік (ПОЖ</w:t>
      </w:r>
      <w:r w:rsidRPr="008C3415">
        <w:rPr>
          <w:rFonts w:ascii="Times New Roman" w:hAnsi="Times New Roman" w:cs="Times New Roman"/>
          <w:sz w:val="24"/>
          <w:szCs w:val="24"/>
          <w:lang w:val="kk-KZ"/>
        </w:rPr>
        <w:t>) болд</w:t>
      </w:r>
      <w:r>
        <w:rPr>
          <w:rFonts w:ascii="Times New Roman" w:hAnsi="Times New Roman" w:cs="Times New Roman"/>
          <w:sz w:val="24"/>
          <w:szCs w:val="24"/>
          <w:lang w:val="kk-KZ"/>
        </w:rPr>
        <w:t>ы. Сонымен қатар, науқастар сепсис пен ПОЖ</w:t>
      </w:r>
      <w:r w:rsidRPr="008C3415">
        <w:rPr>
          <w:rFonts w:ascii="Times New Roman" w:hAnsi="Times New Roman" w:cs="Times New Roman"/>
          <w:sz w:val="24"/>
          <w:szCs w:val="24"/>
          <w:lang w:val="kk-KZ"/>
        </w:rPr>
        <w:t xml:space="preserve"> комбинациясы салдарынан 32% және 30% сепсис салдарынан қайтыс болды. </w:t>
      </w:r>
    </w:p>
    <w:p w14:paraId="71E655F0" w14:textId="4646B46D" w:rsidR="008C3415" w:rsidRPr="008C3415" w:rsidRDefault="008C3415" w:rsidP="008C3415">
      <w:pPr>
        <w:pStyle w:val="a3"/>
        <w:spacing w:line="360" w:lineRule="auto"/>
        <w:ind w:firstLine="720"/>
        <w:jc w:val="both"/>
        <w:rPr>
          <w:rFonts w:ascii="Times New Roman" w:hAnsi="Times New Roman" w:cs="Times New Roman"/>
          <w:sz w:val="24"/>
          <w:szCs w:val="24"/>
          <w:lang w:val="kk-KZ"/>
        </w:rPr>
      </w:pPr>
      <w:r w:rsidRPr="008C3415">
        <w:rPr>
          <w:rFonts w:ascii="Times New Roman" w:hAnsi="Times New Roman" w:cs="Times New Roman"/>
          <w:sz w:val="24"/>
          <w:szCs w:val="24"/>
          <w:lang w:val="kk-KZ"/>
        </w:rPr>
        <w:t>Операциядан кейінгі бүйрек</w:t>
      </w:r>
      <w:r>
        <w:rPr>
          <w:rFonts w:ascii="Times New Roman" w:hAnsi="Times New Roman" w:cs="Times New Roman"/>
          <w:sz w:val="24"/>
          <w:szCs w:val="24"/>
          <w:lang w:val="kk-KZ"/>
        </w:rPr>
        <w:t xml:space="preserve"> дисфункциясы 28 науқаста</w:t>
      </w:r>
      <w:r w:rsidRPr="008C3415">
        <w:rPr>
          <w:rFonts w:ascii="Times New Roman" w:hAnsi="Times New Roman" w:cs="Times New Roman"/>
          <w:sz w:val="24"/>
          <w:szCs w:val="24"/>
          <w:lang w:val="kk-KZ"/>
        </w:rPr>
        <w:t xml:space="preserve"> (32,5%) байқалды.</w:t>
      </w:r>
    </w:p>
    <w:p w14:paraId="61EC2042" w14:textId="5A42366C" w:rsidR="008C3415" w:rsidRDefault="008C3415" w:rsidP="008C3415">
      <w:pPr>
        <w:pStyle w:val="a3"/>
        <w:spacing w:line="36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Жүрек трансплантациясының</w:t>
      </w:r>
      <w:r w:rsidRPr="008C3415">
        <w:rPr>
          <w:rFonts w:ascii="Times New Roman" w:hAnsi="Times New Roman" w:cs="Times New Roman"/>
          <w:sz w:val="24"/>
          <w:szCs w:val="24"/>
          <w:lang w:val="kk-KZ"/>
        </w:rPr>
        <w:t xml:space="preserve"> барлық орындалған жағдайларына талдау жүргізілді. 30 күндік өмір сүру деңгейі 94%, 1 жылдық өмір сүру деңгейі 84.3% және бес жылдық өмір сүру деңгейі 64.7% құрады.</w:t>
      </w:r>
    </w:p>
    <w:p w14:paraId="653799F2" w14:textId="6F44D6FD" w:rsidR="00344A45" w:rsidRDefault="008C3415" w:rsidP="001414DD">
      <w:pPr>
        <w:pStyle w:val="a3"/>
        <w:spacing w:line="360" w:lineRule="auto"/>
        <w:ind w:firstLine="720"/>
        <w:jc w:val="both"/>
        <w:rPr>
          <w:rFonts w:ascii="Times New Roman" w:hAnsi="Times New Roman" w:cs="Times New Roman"/>
          <w:sz w:val="24"/>
          <w:szCs w:val="24"/>
          <w:lang w:val="kk-KZ"/>
        </w:rPr>
      </w:pPr>
      <w:r w:rsidRPr="008C3415">
        <w:rPr>
          <w:rFonts w:ascii="Times New Roman" w:hAnsi="Times New Roman" w:cs="Times New Roman"/>
          <w:b/>
          <w:sz w:val="24"/>
          <w:szCs w:val="24"/>
          <w:lang w:val="kk-KZ"/>
        </w:rPr>
        <w:t>Қорытынды:</w:t>
      </w:r>
      <w:r w:rsidRPr="008C3415">
        <w:rPr>
          <w:rFonts w:ascii="Times New Roman" w:hAnsi="Times New Roman" w:cs="Times New Roman"/>
          <w:sz w:val="24"/>
          <w:szCs w:val="24"/>
          <w:lang w:val="kk-KZ"/>
        </w:rPr>
        <w:t xml:space="preserve"> аурухана кезеңінде және алғашқы 6 айда. </w:t>
      </w:r>
      <w:r>
        <w:rPr>
          <w:rFonts w:ascii="Times New Roman" w:hAnsi="Times New Roman" w:cs="Times New Roman"/>
          <w:sz w:val="24"/>
          <w:szCs w:val="24"/>
          <w:lang w:val="kk-KZ"/>
        </w:rPr>
        <w:t>ж</w:t>
      </w:r>
      <w:r w:rsidRPr="008C3415">
        <w:rPr>
          <w:rFonts w:ascii="Times New Roman" w:hAnsi="Times New Roman" w:cs="Times New Roman"/>
          <w:sz w:val="24"/>
          <w:szCs w:val="24"/>
          <w:lang w:val="kk-KZ"/>
        </w:rPr>
        <w:t>үрек</w:t>
      </w:r>
      <w:r>
        <w:rPr>
          <w:rFonts w:ascii="Times New Roman" w:hAnsi="Times New Roman" w:cs="Times New Roman"/>
          <w:sz w:val="24"/>
          <w:szCs w:val="24"/>
          <w:lang w:val="kk-KZ"/>
        </w:rPr>
        <w:t xml:space="preserve"> трансплантациясынан </w:t>
      </w:r>
      <w:r w:rsidRPr="008C3415">
        <w:rPr>
          <w:rFonts w:ascii="Times New Roman" w:hAnsi="Times New Roman" w:cs="Times New Roman"/>
          <w:sz w:val="24"/>
          <w:szCs w:val="24"/>
          <w:lang w:val="kk-KZ"/>
        </w:rPr>
        <w:t xml:space="preserve">кейін инфекциялық-септикалық асқынулар </w:t>
      </w:r>
      <w:r>
        <w:rPr>
          <w:rFonts w:ascii="Times New Roman" w:hAnsi="Times New Roman" w:cs="Times New Roman"/>
          <w:sz w:val="24"/>
          <w:szCs w:val="24"/>
          <w:lang w:val="kk-KZ"/>
        </w:rPr>
        <w:t xml:space="preserve">және </w:t>
      </w:r>
      <w:r w:rsidRPr="008C3415">
        <w:rPr>
          <w:rFonts w:ascii="Times New Roman" w:hAnsi="Times New Roman" w:cs="Times New Roman"/>
          <w:sz w:val="24"/>
          <w:szCs w:val="24"/>
          <w:lang w:val="kk-KZ"/>
        </w:rPr>
        <w:t>қабылдамау реакциясы басым болды</w:t>
      </w:r>
      <w:r>
        <w:rPr>
          <w:rFonts w:ascii="Times New Roman" w:hAnsi="Times New Roman" w:cs="Times New Roman"/>
          <w:sz w:val="24"/>
          <w:szCs w:val="24"/>
          <w:lang w:val="kk-KZ"/>
        </w:rPr>
        <w:t>.</w:t>
      </w:r>
    </w:p>
    <w:p w14:paraId="5A0FBF2F" w14:textId="4D8AB12E" w:rsidR="00DF3AAC" w:rsidRDefault="008C3415" w:rsidP="001414DD">
      <w:pPr>
        <w:pStyle w:val="a3"/>
        <w:spacing w:line="360" w:lineRule="auto"/>
        <w:ind w:firstLine="720"/>
        <w:jc w:val="both"/>
        <w:rPr>
          <w:rFonts w:ascii="Times New Roman" w:hAnsi="Times New Roman" w:cs="Times New Roman"/>
          <w:sz w:val="24"/>
          <w:szCs w:val="24"/>
          <w:lang w:val="kk-KZ"/>
        </w:rPr>
      </w:pPr>
      <w:r w:rsidRPr="008C3415">
        <w:rPr>
          <w:rFonts w:ascii="Times New Roman" w:hAnsi="Times New Roman" w:cs="Times New Roman"/>
          <w:b/>
          <w:sz w:val="24"/>
          <w:szCs w:val="24"/>
          <w:lang w:val="kk-KZ"/>
        </w:rPr>
        <w:t>Түйінді сөздер:</w:t>
      </w:r>
      <w:r w:rsidRPr="008C3415">
        <w:rPr>
          <w:rFonts w:ascii="Times New Roman" w:hAnsi="Times New Roman" w:cs="Times New Roman"/>
          <w:sz w:val="24"/>
          <w:szCs w:val="24"/>
          <w:lang w:val="kk-KZ"/>
        </w:rPr>
        <w:t xml:space="preserve"> жүрек трансплантациясы, жүрек жеткіліксіздігі, қан айналымын механикалық қолдау, иммуносупрессия.</w:t>
      </w:r>
    </w:p>
    <w:p w14:paraId="292647C4" w14:textId="77777777" w:rsidR="00DF3AAC" w:rsidRDefault="00DF3AAC" w:rsidP="001414DD">
      <w:pPr>
        <w:pStyle w:val="a3"/>
        <w:spacing w:line="360" w:lineRule="auto"/>
        <w:ind w:firstLine="720"/>
        <w:jc w:val="both"/>
        <w:rPr>
          <w:rFonts w:ascii="Times New Roman" w:hAnsi="Times New Roman" w:cs="Times New Roman"/>
          <w:sz w:val="24"/>
          <w:szCs w:val="24"/>
          <w:lang w:val="kk-KZ"/>
        </w:rPr>
      </w:pPr>
    </w:p>
    <w:p w14:paraId="5CBC1EF4" w14:textId="77777777" w:rsidR="008C3415" w:rsidRDefault="008C3415" w:rsidP="001414DD">
      <w:pPr>
        <w:pStyle w:val="a3"/>
        <w:spacing w:line="360" w:lineRule="auto"/>
        <w:ind w:firstLine="720"/>
        <w:jc w:val="both"/>
        <w:rPr>
          <w:rFonts w:ascii="Times New Roman" w:hAnsi="Times New Roman" w:cs="Times New Roman"/>
          <w:sz w:val="24"/>
          <w:szCs w:val="24"/>
          <w:lang w:val="kk-KZ"/>
        </w:rPr>
      </w:pPr>
    </w:p>
    <w:p w14:paraId="37FC7066" w14:textId="77777777" w:rsidR="008C3415" w:rsidRDefault="008C3415" w:rsidP="001414DD">
      <w:pPr>
        <w:pStyle w:val="a3"/>
        <w:spacing w:line="360" w:lineRule="auto"/>
        <w:ind w:firstLine="720"/>
        <w:jc w:val="both"/>
        <w:rPr>
          <w:rFonts w:ascii="Times New Roman" w:hAnsi="Times New Roman" w:cs="Times New Roman"/>
          <w:sz w:val="24"/>
          <w:szCs w:val="24"/>
          <w:lang w:val="kk-KZ"/>
        </w:rPr>
      </w:pPr>
    </w:p>
    <w:p w14:paraId="19729C29" w14:textId="77777777" w:rsidR="00D917FB" w:rsidRDefault="00D917FB" w:rsidP="001414DD">
      <w:pPr>
        <w:pStyle w:val="a3"/>
        <w:spacing w:line="360" w:lineRule="auto"/>
        <w:ind w:firstLine="720"/>
        <w:jc w:val="both"/>
        <w:rPr>
          <w:rFonts w:ascii="Times New Roman" w:hAnsi="Times New Roman" w:cs="Times New Roman"/>
          <w:sz w:val="24"/>
          <w:szCs w:val="24"/>
          <w:lang w:val="kk-KZ"/>
        </w:rPr>
      </w:pPr>
    </w:p>
    <w:p w14:paraId="5CDD9D52" w14:textId="77777777" w:rsidR="00D917FB" w:rsidRPr="001414DD" w:rsidRDefault="00D917FB" w:rsidP="001414DD">
      <w:pPr>
        <w:pStyle w:val="a3"/>
        <w:spacing w:line="360" w:lineRule="auto"/>
        <w:ind w:firstLine="720"/>
        <w:jc w:val="both"/>
        <w:rPr>
          <w:rFonts w:ascii="Times New Roman" w:hAnsi="Times New Roman" w:cs="Times New Roman"/>
          <w:sz w:val="24"/>
          <w:szCs w:val="24"/>
          <w:lang w:val="kk-KZ"/>
        </w:rPr>
      </w:pPr>
    </w:p>
    <w:p w14:paraId="2ACF176B" w14:textId="77777777" w:rsidR="003A6A17" w:rsidRPr="003A6A17" w:rsidRDefault="003A6A17" w:rsidP="001414DD">
      <w:pPr>
        <w:pStyle w:val="a3"/>
        <w:spacing w:line="360" w:lineRule="auto"/>
        <w:ind w:firstLine="720"/>
        <w:jc w:val="both"/>
        <w:rPr>
          <w:rFonts w:ascii="Times New Roman" w:hAnsi="Times New Roman" w:cs="Times New Roman"/>
          <w:b/>
          <w:sz w:val="24"/>
          <w:szCs w:val="24"/>
          <w:lang w:val="en-US"/>
        </w:rPr>
      </w:pPr>
      <w:r w:rsidRPr="003A6A17">
        <w:rPr>
          <w:rFonts w:ascii="Times New Roman" w:hAnsi="Times New Roman" w:cs="Times New Roman"/>
          <w:b/>
          <w:sz w:val="24"/>
          <w:szCs w:val="24"/>
          <w:lang w:val="en-US"/>
        </w:rPr>
        <w:t>Introduction</w:t>
      </w:r>
    </w:p>
    <w:p w14:paraId="390FD263" w14:textId="77777777" w:rsidR="003A6A17" w:rsidRDefault="003A6A17" w:rsidP="001414DD">
      <w:pPr>
        <w:pStyle w:val="a3"/>
        <w:spacing w:line="360" w:lineRule="auto"/>
        <w:jc w:val="both"/>
        <w:rPr>
          <w:rFonts w:ascii="Times New Roman" w:hAnsi="Times New Roman" w:cs="Times New Roman"/>
          <w:sz w:val="24"/>
          <w:szCs w:val="24"/>
          <w:lang w:val="en-US"/>
        </w:rPr>
      </w:pPr>
      <w:r w:rsidRPr="003A6A17">
        <w:rPr>
          <w:rFonts w:ascii="Times New Roman" w:hAnsi="Times New Roman" w:cs="Times New Roman"/>
          <w:sz w:val="24"/>
          <w:szCs w:val="24"/>
          <w:lang w:val="en-US"/>
        </w:rPr>
        <w:t>Chronic heart failure (CHF) is a major global health issue. As a complication of most cardiovascular diseases, it affects 4% of the population. The mortality rate within a year for this group, even with treatment in specialized hospitals, is 10.2% [1]. For patients with refractory CHF, the one-year mortality rate can reach 50% [2]. The number of patients reaching the end stage of CHF is constantly increasing. This is due to both the rise in life expectancy and the improved effectiveness and quality of cardiovascular disease treatments. Heart transplantation is the gold standard in the treatment of patients with end-stage heart failure.</w:t>
      </w:r>
    </w:p>
    <w:p w14:paraId="0A1443F6" w14:textId="77777777" w:rsidR="003A6A17" w:rsidRDefault="003A6A17" w:rsidP="003A6A17">
      <w:pPr>
        <w:pStyle w:val="a3"/>
        <w:spacing w:line="360" w:lineRule="auto"/>
        <w:jc w:val="both"/>
        <w:rPr>
          <w:rFonts w:ascii="Times New Roman" w:hAnsi="Times New Roman" w:cs="Times New Roman"/>
          <w:sz w:val="24"/>
          <w:szCs w:val="24"/>
          <w:shd w:val="clear" w:color="auto" w:fill="FFFFFF"/>
          <w:lang w:val="en-US"/>
        </w:rPr>
      </w:pPr>
      <w:r w:rsidRPr="003A6A17">
        <w:rPr>
          <w:rFonts w:ascii="Times New Roman" w:hAnsi="Times New Roman" w:cs="Times New Roman"/>
          <w:sz w:val="24"/>
          <w:szCs w:val="24"/>
          <w:lang w:val="en-US"/>
        </w:rPr>
        <w:t xml:space="preserve">Modern pharmacotherapy includes the use of beta-blockers, angiotensin-converting enzyme inhibitors, </w:t>
      </w:r>
      <w:proofErr w:type="spellStart"/>
      <w:r w:rsidRPr="003A6A17">
        <w:rPr>
          <w:rFonts w:ascii="Times New Roman" w:hAnsi="Times New Roman" w:cs="Times New Roman"/>
          <w:sz w:val="24"/>
          <w:szCs w:val="24"/>
          <w:lang w:val="en-US"/>
        </w:rPr>
        <w:t>sacubitril</w:t>
      </w:r>
      <w:proofErr w:type="spellEnd"/>
      <w:r w:rsidRPr="003A6A17">
        <w:rPr>
          <w:rFonts w:ascii="Times New Roman" w:hAnsi="Times New Roman" w:cs="Times New Roman"/>
          <w:sz w:val="24"/>
          <w:szCs w:val="24"/>
          <w:lang w:val="en-US"/>
        </w:rPr>
        <w:t xml:space="preserve">/valsartan, </w:t>
      </w:r>
      <w:proofErr w:type="spellStart"/>
      <w:r w:rsidRPr="003A6A17">
        <w:rPr>
          <w:rFonts w:ascii="Times New Roman" w:hAnsi="Times New Roman" w:cs="Times New Roman"/>
          <w:sz w:val="24"/>
          <w:szCs w:val="24"/>
          <w:lang w:val="en-US"/>
        </w:rPr>
        <w:t>dapagliflozin</w:t>
      </w:r>
      <w:proofErr w:type="spellEnd"/>
      <w:r w:rsidRPr="003A6A17">
        <w:rPr>
          <w:rFonts w:ascii="Times New Roman" w:hAnsi="Times New Roman" w:cs="Times New Roman"/>
          <w:sz w:val="24"/>
          <w:szCs w:val="24"/>
          <w:lang w:val="en-US"/>
        </w:rPr>
        <w:t xml:space="preserve"> and </w:t>
      </w:r>
      <w:proofErr w:type="spellStart"/>
      <w:r w:rsidRPr="003A6A17">
        <w:rPr>
          <w:rFonts w:ascii="Times New Roman" w:hAnsi="Times New Roman" w:cs="Times New Roman"/>
          <w:sz w:val="24"/>
          <w:szCs w:val="24"/>
          <w:lang w:val="en-US"/>
        </w:rPr>
        <w:t>empagliflozin</w:t>
      </w:r>
      <w:proofErr w:type="spellEnd"/>
      <w:r w:rsidRPr="003A6A17">
        <w:rPr>
          <w:rFonts w:ascii="Times New Roman" w:hAnsi="Times New Roman" w:cs="Times New Roman"/>
          <w:sz w:val="24"/>
          <w:szCs w:val="24"/>
          <w:lang w:val="en-US"/>
        </w:rPr>
        <w:t xml:space="preserve">, and diuretics, including aldosterone receptor antagonists [3]. As a complement to pharmacological therapy, cardiac resynchronization therapy (CRT) is used [4]. The use of CRT in patients with left ventricular </w:t>
      </w:r>
      <w:proofErr w:type="spellStart"/>
      <w:r w:rsidRPr="003A6A17">
        <w:rPr>
          <w:rFonts w:ascii="Times New Roman" w:hAnsi="Times New Roman" w:cs="Times New Roman"/>
          <w:sz w:val="24"/>
          <w:szCs w:val="24"/>
          <w:lang w:val="en-US"/>
        </w:rPr>
        <w:t>dyssynchrony</w:t>
      </w:r>
      <w:proofErr w:type="spellEnd"/>
      <w:r w:rsidRPr="003A6A17">
        <w:rPr>
          <w:rFonts w:ascii="Times New Roman" w:hAnsi="Times New Roman" w:cs="Times New Roman"/>
          <w:sz w:val="24"/>
          <w:szCs w:val="24"/>
          <w:lang w:val="en-US"/>
        </w:rPr>
        <w:t xml:space="preserve"> can prevent or delay the need for heart transplantation or serve as a bridge to transplantation [5</w:t>
      </w:r>
      <w:proofErr w:type="gramStart"/>
      <w:r w:rsidRPr="003A6A17">
        <w:rPr>
          <w:rFonts w:ascii="Times New Roman" w:hAnsi="Times New Roman" w:cs="Times New Roman"/>
          <w:sz w:val="24"/>
          <w:szCs w:val="24"/>
          <w:lang w:val="en-US"/>
        </w:rPr>
        <w:t>,6</w:t>
      </w:r>
      <w:proofErr w:type="gramEnd"/>
      <w:r w:rsidRPr="003A6A17">
        <w:rPr>
          <w:rFonts w:ascii="Times New Roman" w:hAnsi="Times New Roman" w:cs="Times New Roman"/>
          <w:sz w:val="24"/>
          <w:szCs w:val="24"/>
          <w:lang w:val="en-US"/>
        </w:rPr>
        <w:t>]. For patients with severe mitral regurgitation, the mitral clipping technique—</w:t>
      </w:r>
      <w:proofErr w:type="spellStart"/>
      <w:r w:rsidRPr="003A6A17">
        <w:rPr>
          <w:rFonts w:ascii="Times New Roman" w:hAnsi="Times New Roman" w:cs="Times New Roman"/>
          <w:sz w:val="24"/>
          <w:szCs w:val="24"/>
          <w:lang w:val="en-US"/>
        </w:rPr>
        <w:t>transcatheter</w:t>
      </w:r>
      <w:proofErr w:type="spellEnd"/>
      <w:r w:rsidRPr="003A6A17">
        <w:rPr>
          <w:rFonts w:ascii="Times New Roman" w:hAnsi="Times New Roman" w:cs="Times New Roman"/>
          <w:sz w:val="24"/>
          <w:szCs w:val="24"/>
          <w:lang w:val="en-US"/>
        </w:rPr>
        <w:t xml:space="preserve"> mitral valve repair—can be applied [7]. Heart transplantation is performed only when all other measures have failed to produce the desired results.</w:t>
      </w:r>
      <w:r w:rsidR="00093655" w:rsidRPr="003A6A17">
        <w:rPr>
          <w:rFonts w:ascii="Times New Roman" w:hAnsi="Times New Roman" w:cs="Times New Roman"/>
          <w:sz w:val="24"/>
          <w:szCs w:val="24"/>
          <w:lang w:val="en-US"/>
        </w:rPr>
        <w:t xml:space="preserve"> </w:t>
      </w:r>
      <w:r w:rsidRPr="003A6A17">
        <w:rPr>
          <w:rFonts w:ascii="Times New Roman" w:hAnsi="Times New Roman" w:cs="Times New Roman"/>
          <w:sz w:val="24"/>
          <w:szCs w:val="24"/>
          <w:lang w:val="en-US"/>
        </w:rPr>
        <w:t>Due to the increasing number of patients with end-stage heart failure and the limited availability of donor organs, not everyone in need of a heart transplant can receive one [8]. Survival rates after heart transplantation are significantly higher compared to the natural progression of terminal heart failure. According to the latest data provided by the International Society for Heart and Lung Transplantation, the 1-year survival rate is 84.5% and the 5-year survival rate is 72.5% [9]. These survival rates have significantly improved compared to the 1980s, when the 1-year survival rate was 76.9% and the 5-year survival rate was 62.7%.</w:t>
      </w:r>
      <w:r>
        <w:rPr>
          <w:rFonts w:ascii="Times New Roman" w:hAnsi="Times New Roman" w:cs="Times New Roman"/>
          <w:sz w:val="24"/>
          <w:szCs w:val="24"/>
          <w:lang w:val="en-US"/>
        </w:rPr>
        <w:t xml:space="preserve"> </w:t>
      </w:r>
      <w:r w:rsidRPr="003A6A17">
        <w:rPr>
          <w:rFonts w:ascii="Times New Roman" w:hAnsi="Times New Roman" w:cs="Times New Roman"/>
          <w:sz w:val="24"/>
          <w:szCs w:val="24"/>
          <w:lang w:val="en-US"/>
        </w:rPr>
        <w:t xml:space="preserve">At the University Hospital Zurich in Switzerland, a 20-year survival rate of 55.6% was reported [10]. Over the past decades, there has been a significant improvement in heart transplantation outcomes, primarily related to increased survival during the first year post-operation. In the longer term, patient survival is significantly influenced by complications such as chronic transplant </w:t>
      </w:r>
      <w:proofErr w:type="spellStart"/>
      <w:r w:rsidRPr="003A6A17">
        <w:rPr>
          <w:rFonts w:ascii="Times New Roman" w:hAnsi="Times New Roman" w:cs="Times New Roman"/>
          <w:sz w:val="24"/>
          <w:szCs w:val="24"/>
          <w:lang w:val="en-US"/>
        </w:rPr>
        <w:t>vasculopathy</w:t>
      </w:r>
      <w:proofErr w:type="spellEnd"/>
      <w:r w:rsidRPr="003A6A17">
        <w:rPr>
          <w:rFonts w:ascii="Times New Roman" w:hAnsi="Times New Roman" w:cs="Times New Roman"/>
          <w:sz w:val="24"/>
          <w:szCs w:val="24"/>
          <w:lang w:val="en-US"/>
        </w:rPr>
        <w:t>, malignancies, infectious complications, transplant rejection, and renal failure [8]. Until 2011, surgical treatment for heart failure was virtually unavailable in Kazakhstan. In 2011, our Center performed the first implantation of a left ventricular assist device (LVAD).</w:t>
      </w:r>
      <w:r>
        <w:rPr>
          <w:rFonts w:ascii="Times New Roman" w:hAnsi="Times New Roman" w:cs="Times New Roman"/>
          <w:sz w:val="24"/>
          <w:szCs w:val="24"/>
          <w:lang w:val="en-US"/>
        </w:rPr>
        <w:t xml:space="preserve"> </w:t>
      </w:r>
      <w:r w:rsidRPr="003A6A17">
        <w:rPr>
          <w:rFonts w:ascii="Times New Roman" w:hAnsi="Times New Roman" w:cs="Times New Roman"/>
          <w:sz w:val="24"/>
          <w:szCs w:val="24"/>
          <w:shd w:val="clear" w:color="auto" w:fill="FFFFFF"/>
          <w:lang w:val="en-US"/>
        </w:rPr>
        <w:t xml:space="preserve">We anticipated that </w:t>
      </w:r>
      <w:r w:rsidRPr="003A6A17">
        <w:rPr>
          <w:rFonts w:ascii="Times New Roman" w:hAnsi="Times New Roman" w:cs="Times New Roman"/>
          <w:sz w:val="24"/>
          <w:szCs w:val="24"/>
          <w:shd w:val="clear" w:color="auto" w:fill="FFFFFF"/>
          <w:lang w:val="en-US"/>
        </w:rPr>
        <w:lastRenderedPageBreak/>
        <w:t>the implementation of our mechanical circulatory support program would serve as a catalyst for developing the first heart transplantation program in our country. This vision came to fruition when the first heart transplantation was successfully performed in August 2012.</w:t>
      </w:r>
    </w:p>
    <w:p w14:paraId="61FA660B" w14:textId="77777777" w:rsidR="003A6A17" w:rsidRPr="00516EBD" w:rsidRDefault="003A6A17" w:rsidP="001414DD">
      <w:pPr>
        <w:pStyle w:val="a3"/>
        <w:spacing w:line="360" w:lineRule="auto"/>
        <w:jc w:val="both"/>
        <w:rPr>
          <w:rFonts w:ascii="Times New Roman" w:hAnsi="Times New Roman" w:cs="Times New Roman"/>
          <w:b/>
          <w:sz w:val="24"/>
          <w:szCs w:val="24"/>
          <w:lang w:val="en-US"/>
        </w:rPr>
      </w:pPr>
      <w:r w:rsidRPr="003A6A17">
        <w:rPr>
          <w:rFonts w:ascii="Times New Roman" w:hAnsi="Times New Roman" w:cs="Times New Roman"/>
          <w:b/>
          <w:sz w:val="24"/>
          <w:szCs w:val="24"/>
          <w:lang w:val="en-US"/>
        </w:rPr>
        <w:t xml:space="preserve">The aim of our study </w:t>
      </w:r>
      <w:r w:rsidRPr="003A6A17">
        <w:rPr>
          <w:rFonts w:ascii="Times New Roman" w:hAnsi="Times New Roman" w:cs="Times New Roman"/>
          <w:sz w:val="24"/>
          <w:szCs w:val="24"/>
          <w:lang w:val="en-US"/>
        </w:rPr>
        <w:t>was to evaluate the early and long-term outcomes of heart transplantations performed at the Heart Center of University Medical Center over a period of 10 years.</w:t>
      </w:r>
    </w:p>
    <w:p w14:paraId="4E6DA8CD" w14:textId="77777777" w:rsidR="003A6A17" w:rsidRPr="003A6A17" w:rsidRDefault="003A6A17" w:rsidP="003A6A17">
      <w:pPr>
        <w:pStyle w:val="a3"/>
        <w:spacing w:line="360" w:lineRule="auto"/>
        <w:jc w:val="both"/>
        <w:rPr>
          <w:rFonts w:ascii="Times New Roman" w:hAnsi="Times New Roman" w:cs="Times New Roman"/>
          <w:b/>
          <w:sz w:val="24"/>
          <w:szCs w:val="24"/>
          <w:lang w:val="en-US"/>
        </w:rPr>
      </w:pPr>
      <w:r w:rsidRPr="003A6A17">
        <w:rPr>
          <w:rFonts w:ascii="Times New Roman" w:hAnsi="Times New Roman" w:cs="Times New Roman"/>
          <w:b/>
          <w:sz w:val="24"/>
          <w:szCs w:val="24"/>
          <w:lang w:val="en-US"/>
        </w:rPr>
        <w:t>Methods:</w:t>
      </w:r>
    </w:p>
    <w:p w14:paraId="54F5C6FF" w14:textId="42B0E484" w:rsidR="003A6A17" w:rsidRPr="00516EBD" w:rsidRDefault="003A6A17" w:rsidP="003A6A17">
      <w:pPr>
        <w:pStyle w:val="a3"/>
        <w:spacing w:line="360" w:lineRule="auto"/>
        <w:jc w:val="both"/>
        <w:rPr>
          <w:rFonts w:ascii="Times New Roman" w:hAnsi="Times New Roman" w:cs="Times New Roman"/>
          <w:sz w:val="24"/>
          <w:szCs w:val="24"/>
          <w:lang w:val="en-US"/>
        </w:rPr>
      </w:pPr>
      <w:r w:rsidRPr="003A6A17">
        <w:rPr>
          <w:rFonts w:ascii="Times New Roman" w:hAnsi="Times New Roman" w:cs="Times New Roman"/>
          <w:sz w:val="24"/>
          <w:szCs w:val="24"/>
          <w:lang w:val="en-US"/>
        </w:rPr>
        <w:t xml:space="preserve">This study was an observational, analytical, cohort, retrospective analysis of 86 </w:t>
      </w:r>
      <w:proofErr w:type="spellStart"/>
      <w:r w:rsidRPr="003A6A17">
        <w:rPr>
          <w:rFonts w:ascii="Times New Roman" w:hAnsi="Times New Roman" w:cs="Times New Roman"/>
          <w:sz w:val="24"/>
          <w:szCs w:val="24"/>
          <w:lang w:val="en-US"/>
        </w:rPr>
        <w:t>orthotopic</w:t>
      </w:r>
      <w:proofErr w:type="spellEnd"/>
      <w:r w:rsidRPr="003A6A17">
        <w:rPr>
          <w:rFonts w:ascii="Times New Roman" w:hAnsi="Times New Roman" w:cs="Times New Roman"/>
          <w:sz w:val="24"/>
          <w:szCs w:val="24"/>
          <w:lang w:val="en-US"/>
        </w:rPr>
        <w:t xml:space="preserve"> heart transplantations conducted at the Heart Center of University Medical Center from 2012 to 2022. </w:t>
      </w:r>
      <w:r w:rsidRPr="00516EBD">
        <w:rPr>
          <w:rFonts w:ascii="Times New Roman" w:hAnsi="Times New Roman" w:cs="Times New Roman"/>
          <w:sz w:val="24"/>
          <w:szCs w:val="24"/>
          <w:lang w:val="en-US"/>
        </w:rPr>
        <w:t>The analysis of the obtained results was conducted retrospectively.</w:t>
      </w:r>
    </w:p>
    <w:p w14:paraId="60693B2C" w14:textId="73E015ED" w:rsidR="0041241D" w:rsidRDefault="003A6A17" w:rsidP="003A6A17">
      <w:pPr>
        <w:pStyle w:val="a3"/>
        <w:spacing w:line="360" w:lineRule="auto"/>
        <w:jc w:val="both"/>
        <w:rPr>
          <w:rFonts w:ascii="Times New Roman" w:hAnsi="Times New Roman" w:cs="Times New Roman"/>
          <w:sz w:val="24"/>
          <w:szCs w:val="24"/>
          <w:lang w:val="en-US"/>
        </w:rPr>
      </w:pPr>
      <w:r w:rsidRPr="003A6A17">
        <w:rPr>
          <w:rFonts w:ascii="Times New Roman" w:hAnsi="Times New Roman" w:cs="Times New Roman"/>
          <w:sz w:val="24"/>
          <w:szCs w:val="24"/>
          <w:lang w:val="en-US"/>
        </w:rPr>
        <w:t>The study was conducted in strict accordance with the principles outlined in the Helsinki Declaration. Prior to commencement, the study received approval from the Local Bioethics Committee of the Corporate Foundation "University Medical Center," protocol #3 dated 14/07/2023.</w:t>
      </w:r>
    </w:p>
    <w:p w14:paraId="173B7366" w14:textId="77777777" w:rsidR="003A6A17" w:rsidRPr="003A6A17" w:rsidRDefault="003A6A17" w:rsidP="003A6A17">
      <w:pPr>
        <w:pStyle w:val="a3"/>
        <w:spacing w:line="360" w:lineRule="auto"/>
        <w:jc w:val="both"/>
        <w:rPr>
          <w:rFonts w:ascii="Times New Roman" w:hAnsi="Times New Roman" w:cs="Times New Roman"/>
          <w:sz w:val="24"/>
          <w:szCs w:val="24"/>
          <w:lang w:val="en-US"/>
        </w:rPr>
      </w:pPr>
    </w:p>
    <w:p w14:paraId="44596ECF" w14:textId="77777777" w:rsidR="003A6A17" w:rsidRPr="003A6A17" w:rsidRDefault="003A6A17" w:rsidP="001414DD">
      <w:pPr>
        <w:pStyle w:val="a3"/>
        <w:spacing w:line="360" w:lineRule="auto"/>
        <w:jc w:val="both"/>
        <w:rPr>
          <w:rFonts w:ascii="Times New Roman" w:hAnsi="Times New Roman" w:cs="Times New Roman"/>
          <w:b/>
          <w:sz w:val="24"/>
          <w:szCs w:val="24"/>
          <w:lang w:val="en-US"/>
        </w:rPr>
      </w:pPr>
      <w:r w:rsidRPr="003A6A17">
        <w:rPr>
          <w:rFonts w:ascii="Times New Roman" w:hAnsi="Times New Roman" w:cs="Times New Roman"/>
          <w:b/>
          <w:sz w:val="24"/>
          <w:szCs w:val="24"/>
          <w:lang w:val="en-US"/>
        </w:rPr>
        <w:t>Results:</w:t>
      </w:r>
    </w:p>
    <w:p w14:paraId="2AA17EF5" w14:textId="77777777" w:rsidR="003A6A17" w:rsidRPr="003A6A17" w:rsidRDefault="003A6A17" w:rsidP="003A6A17">
      <w:pPr>
        <w:pStyle w:val="a3"/>
        <w:spacing w:line="360" w:lineRule="auto"/>
        <w:jc w:val="both"/>
        <w:rPr>
          <w:rFonts w:ascii="Times New Roman" w:hAnsi="Times New Roman" w:cs="Times New Roman"/>
          <w:b/>
          <w:bCs/>
          <w:sz w:val="24"/>
          <w:szCs w:val="24"/>
          <w:lang w:val="en-US"/>
        </w:rPr>
      </w:pPr>
      <w:r w:rsidRPr="003A6A17">
        <w:rPr>
          <w:rFonts w:ascii="Times New Roman" w:hAnsi="Times New Roman" w:cs="Times New Roman"/>
          <w:b/>
          <w:bCs/>
          <w:sz w:val="24"/>
          <w:szCs w:val="24"/>
          <w:lang w:val="en-US"/>
        </w:rPr>
        <w:t>Recipients</w:t>
      </w:r>
    </w:p>
    <w:p w14:paraId="073069E5" w14:textId="35EBD848" w:rsidR="003A6A17" w:rsidRPr="003A6A17" w:rsidRDefault="003A6A17" w:rsidP="003A6A17">
      <w:pPr>
        <w:pStyle w:val="a3"/>
        <w:spacing w:line="360" w:lineRule="auto"/>
        <w:jc w:val="both"/>
        <w:rPr>
          <w:rFonts w:ascii="Times New Roman" w:hAnsi="Times New Roman" w:cs="Times New Roman"/>
          <w:bCs/>
          <w:sz w:val="24"/>
          <w:szCs w:val="24"/>
          <w:lang w:val="en-US"/>
        </w:rPr>
      </w:pPr>
      <w:r w:rsidRPr="003A6A17">
        <w:rPr>
          <w:rFonts w:ascii="Times New Roman" w:hAnsi="Times New Roman" w:cs="Times New Roman"/>
          <w:bCs/>
          <w:sz w:val="24"/>
          <w:szCs w:val="24"/>
          <w:lang w:val="en-US"/>
        </w:rPr>
        <w:t>From August 2012 to December 2022, there were 114 patients on the heart transplant waiting list. Of these:</w:t>
      </w:r>
    </w:p>
    <w:p w14:paraId="63DB5097" w14:textId="3E06B323" w:rsidR="003A6A17" w:rsidRPr="003A6A17" w:rsidRDefault="003A6A17" w:rsidP="003A6A17">
      <w:pPr>
        <w:pStyle w:val="a3"/>
        <w:spacing w:line="360" w:lineRule="auto"/>
        <w:jc w:val="both"/>
        <w:rPr>
          <w:rFonts w:ascii="Times New Roman" w:hAnsi="Times New Roman" w:cs="Times New Roman"/>
          <w:bCs/>
          <w:sz w:val="24"/>
          <w:szCs w:val="24"/>
          <w:lang w:val="en-US"/>
        </w:rPr>
      </w:pPr>
      <w:r w:rsidRPr="003A6A17">
        <w:rPr>
          <w:rFonts w:ascii="Times New Roman" w:hAnsi="Times New Roman" w:cs="Times New Roman"/>
          <w:bCs/>
          <w:sz w:val="24"/>
          <w:szCs w:val="24"/>
          <w:lang w:val="en-US"/>
        </w:rPr>
        <w:t>86 patients (75.4%) underwent heart transplantation.</w:t>
      </w:r>
      <w:r>
        <w:rPr>
          <w:rFonts w:ascii="Times New Roman" w:hAnsi="Times New Roman" w:cs="Times New Roman"/>
          <w:bCs/>
          <w:sz w:val="24"/>
          <w:szCs w:val="24"/>
          <w:lang w:val="en-US"/>
        </w:rPr>
        <w:t xml:space="preserve"> </w:t>
      </w:r>
      <w:r w:rsidRPr="003A6A17">
        <w:rPr>
          <w:rFonts w:ascii="Times New Roman" w:hAnsi="Times New Roman" w:cs="Times New Roman"/>
          <w:bCs/>
          <w:sz w:val="24"/>
          <w:szCs w:val="24"/>
          <w:lang w:val="en-US"/>
        </w:rPr>
        <w:t xml:space="preserve">10 patients (8.7%) who were in the hospital setting died due to progressive heart failure with no possibility of heart transplantation or use of mechanical support </w:t>
      </w:r>
      <w:r>
        <w:rPr>
          <w:rFonts w:ascii="Times New Roman" w:hAnsi="Times New Roman" w:cs="Times New Roman"/>
          <w:bCs/>
          <w:sz w:val="24"/>
          <w:szCs w:val="24"/>
          <w:lang w:val="en-US"/>
        </w:rPr>
        <w:t xml:space="preserve">as a bridge to transplantation. </w:t>
      </w:r>
      <w:r w:rsidRPr="003A6A17">
        <w:rPr>
          <w:rFonts w:ascii="Times New Roman" w:hAnsi="Times New Roman" w:cs="Times New Roman"/>
          <w:bCs/>
          <w:sz w:val="24"/>
          <w:szCs w:val="24"/>
          <w:lang w:val="en-US"/>
        </w:rPr>
        <w:t>4 patients (3.5%) exited the hospit</w:t>
      </w:r>
      <w:r>
        <w:rPr>
          <w:rFonts w:ascii="Times New Roman" w:hAnsi="Times New Roman" w:cs="Times New Roman"/>
          <w:bCs/>
          <w:sz w:val="24"/>
          <w:szCs w:val="24"/>
          <w:lang w:val="en-US"/>
        </w:rPr>
        <w:t xml:space="preserve">al setting for various reasons. </w:t>
      </w:r>
      <w:r w:rsidRPr="003A6A17">
        <w:rPr>
          <w:rFonts w:ascii="Times New Roman" w:hAnsi="Times New Roman" w:cs="Times New Roman"/>
          <w:bCs/>
          <w:sz w:val="24"/>
          <w:szCs w:val="24"/>
          <w:lang w:val="en-US"/>
        </w:rPr>
        <w:t>One patient achieved disease remission, showing improved hemodynamic parameters and ejection fr</w:t>
      </w:r>
      <w:r>
        <w:rPr>
          <w:rFonts w:ascii="Times New Roman" w:hAnsi="Times New Roman" w:cs="Times New Roman"/>
          <w:bCs/>
          <w:sz w:val="24"/>
          <w:szCs w:val="24"/>
          <w:lang w:val="en-US"/>
        </w:rPr>
        <w:t xml:space="preserve">action due to tailored therapy. </w:t>
      </w:r>
      <w:r w:rsidRPr="003A6A17">
        <w:rPr>
          <w:rFonts w:ascii="Times New Roman" w:hAnsi="Times New Roman" w:cs="Times New Roman"/>
          <w:bCs/>
          <w:sz w:val="24"/>
          <w:szCs w:val="24"/>
          <w:lang w:val="en-US"/>
        </w:rPr>
        <w:t>The etiology of terminal heart fa</w:t>
      </w:r>
      <w:r>
        <w:rPr>
          <w:rFonts w:ascii="Times New Roman" w:hAnsi="Times New Roman" w:cs="Times New Roman"/>
          <w:bCs/>
          <w:sz w:val="24"/>
          <w:szCs w:val="24"/>
          <w:lang w:val="en-US"/>
        </w:rPr>
        <w:t xml:space="preserve">ilure among the recipients was: </w:t>
      </w:r>
      <w:r w:rsidRPr="003A6A17">
        <w:rPr>
          <w:rFonts w:ascii="Times New Roman" w:hAnsi="Times New Roman" w:cs="Times New Roman"/>
          <w:bCs/>
          <w:sz w:val="24"/>
          <w:szCs w:val="24"/>
          <w:lang w:val="en-US"/>
        </w:rPr>
        <w:t>Dilated cardiom</w:t>
      </w:r>
      <w:r>
        <w:rPr>
          <w:rFonts w:ascii="Times New Roman" w:hAnsi="Times New Roman" w:cs="Times New Roman"/>
          <w:bCs/>
          <w:sz w:val="24"/>
          <w:szCs w:val="24"/>
          <w:lang w:val="en-US"/>
        </w:rPr>
        <w:t xml:space="preserve">yopathy in 52 patients (60.4%). </w:t>
      </w:r>
      <w:r w:rsidRPr="003A6A17">
        <w:rPr>
          <w:rFonts w:ascii="Times New Roman" w:hAnsi="Times New Roman" w:cs="Times New Roman"/>
          <w:bCs/>
          <w:sz w:val="24"/>
          <w:szCs w:val="24"/>
          <w:lang w:val="en-US"/>
        </w:rPr>
        <w:t>Ischemic cardiom</w:t>
      </w:r>
      <w:r>
        <w:rPr>
          <w:rFonts w:ascii="Times New Roman" w:hAnsi="Times New Roman" w:cs="Times New Roman"/>
          <w:bCs/>
          <w:sz w:val="24"/>
          <w:szCs w:val="24"/>
          <w:lang w:val="en-US"/>
        </w:rPr>
        <w:t xml:space="preserve">yopathy in 22 patients (25.8%). </w:t>
      </w:r>
      <w:proofErr w:type="spellStart"/>
      <w:r w:rsidRPr="003A6A17">
        <w:rPr>
          <w:rFonts w:ascii="Times New Roman" w:hAnsi="Times New Roman" w:cs="Times New Roman"/>
          <w:bCs/>
          <w:sz w:val="24"/>
          <w:szCs w:val="24"/>
          <w:lang w:val="en-US"/>
        </w:rPr>
        <w:t>Valvular</w:t>
      </w:r>
      <w:proofErr w:type="spellEnd"/>
      <w:r w:rsidRPr="003A6A17">
        <w:rPr>
          <w:rFonts w:ascii="Times New Roman" w:hAnsi="Times New Roman" w:cs="Times New Roman"/>
          <w:bCs/>
          <w:sz w:val="24"/>
          <w:szCs w:val="24"/>
          <w:lang w:val="en-US"/>
        </w:rPr>
        <w:t xml:space="preserve"> pathology in 7 patients (8.1%).</w:t>
      </w:r>
    </w:p>
    <w:p w14:paraId="6FAFA7FD" w14:textId="77777777" w:rsidR="003A6A17" w:rsidRPr="003A6A17" w:rsidRDefault="003A6A17" w:rsidP="003A6A17">
      <w:pPr>
        <w:pStyle w:val="a3"/>
        <w:spacing w:line="360" w:lineRule="auto"/>
        <w:jc w:val="both"/>
        <w:rPr>
          <w:rFonts w:ascii="Times New Roman" w:hAnsi="Times New Roman" w:cs="Times New Roman"/>
          <w:bCs/>
          <w:sz w:val="24"/>
          <w:szCs w:val="24"/>
          <w:lang w:val="en-US"/>
        </w:rPr>
      </w:pPr>
      <w:r w:rsidRPr="003A6A17">
        <w:rPr>
          <w:rFonts w:ascii="Times New Roman" w:hAnsi="Times New Roman" w:cs="Times New Roman"/>
          <w:bCs/>
          <w:sz w:val="24"/>
          <w:szCs w:val="24"/>
          <w:lang w:val="en-US"/>
        </w:rPr>
        <w:t>Other causes (arterial hypertension, hypertrophic cardiomyopathy) in 5 patients (5.8%).</w:t>
      </w:r>
    </w:p>
    <w:p w14:paraId="026797F6" w14:textId="50B47305" w:rsidR="003A6A17" w:rsidRPr="003A6A17" w:rsidRDefault="003A6A17" w:rsidP="003A6A17">
      <w:pPr>
        <w:pStyle w:val="a3"/>
        <w:spacing w:line="360" w:lineRule="auto"/>
        <w:jc w:val="both"/>
        <w:rPr>
          <w:rFonts w:ascii="Times New Roman" w:hAnsi="Times New Roman" w:cs="Times New Roman"/>
          <w:bCs/>
          <w:sz w:val="24"/>
          <w:szCs w:val="24"/>
          <w:lang w:val="en-US"/>
        </w:rPr>
      </w:pPr>
      <w:r w:rsidRPr="003A6A17">
        <w:rPr>
          <w:rFonts w:ascii="Times New Roman" w:hAnsi="Times New Roman" w:cs="Times New Roman"/>
          <w:bCs/>
          <w:sz w:val="24"/>
          <w:szCs w:val="24"/>
          <w:lang w:val="en-US"/>
        </w:rPr>
        <w:t>There were 68 male patients (79.5%) and 18 female patients (20.5%). The average age of recipients was 42 ± 9.4 years (ranging from 17 to 64 years). The average duration of illness at the time of transpl</w:t>
      </w:r>
      <w:r>
        <w:rPr>
          <w:rFonts w:ascii="Times New Roman" w:hAnsi="Times New Roman" w:cs="Times New Roman"/>
          <w:bCs/>
          <w:sz w:val="24"/>
          <w:szCs w:val="24"/>
          <w:lang w:val="en-US"/>
        </w:rPr>
        <w:t>antation was 4.33 ± 2.51 years.</w:t>
      </w:r>
    </w:p>
    <w:p w14:paraId="5CA18330" w14:textId="22652406" w:rsidR="003A6A17" w:rsidRPr="003A6A17" w:rsidRDefault="003A6A17" w:rsidP="003A6A17">
      <w:pPr>
        <w:pStyle w:val="a3"/>
        <w:spacing w:line="360" w:lineRule="auto"/>
        <w:jc w:val="both"/>
        <w:rPr>
          <w:rFonts w:ascii="Times New Roman" w:hAnsi="Times New Roman" w:cs="Times New Roman"/>
          <w:bCs/>
          <w:sz w:val="24"/>
          <w:szCs w:val="24"/>
          <w:lang w:val="en-US"/>
        </w:rPr>
      </w:pPr>
      <w:r w:rsidRPr="003A6A17">
        <w:rPr>
          <w:rFonts w:ascii="Times New Roman" w:hAnsi="Times New Roman" w:cs="Times New Roman"/>
          <w:bCs/>
          <w:sz w:val="24"/>
          <w:szCs w:val="24"/>
          <w:lang w:val="en-US"/>
        </w:rPr>
        <w:t>By the time of the operation, 60 recipients (69.7%) were classified as NYHA functional class IV of chronic heart failure according to the New York Heart Ass</w:t>
      </w:r>
      <w:r>
        <w:rPr>
          <w:rFonts w:ascii="Times New Roman" w:hAnsi="Times New Roman" w:cs="Times New Roman"/>
          <w:bCs/>
          <w:sz w:val="24"/>
          <w:szCs w:val="24"/>
          <w:lang w:val="en-US"/>
        </w:rPr>
        <w:t>ociation (NYHA) classification.</w:t>
      </w:r>
    </w:p>
    <w:p w14:paraId="2DC2A0DC" w14:textId="0C3F9DDB" w:rsidR="00CB18F7" w:rsidRPr="005C039D" w:rsidRDefault="003A6A17" w:rsidP="001414DD">
      <w:pPr>
        <w:pStyle w:val="a3"/>
        <w:spacing w:line="360" w:lineRule="auto"/>
        <w:jc w:val="both"/>
        <w:rPr>
          <w:rFonts w:ascii="Times New Roman" w:hAnsi="Times New Roman" w:cs="Times New Roman"/>
          <w:sz w:val="24"/>
          <w:szCs w:val="24"/>
          <w:lang w:val="en-US"/>
        </w:rPr>
      </w:pPr>
      <w:r w:rsidRPr="003A6A17">
        <w:rPr>
          <w:rFonts w:ascii="Times New Roman" w:hAnsi="Times New Roman" w:cs="Times New Roman"/>
          <w:bCs/>
          <w:sz w:val="24"/>
          <w:szCs w:val="24"/>
          <w:lang w:val="en-US"/>
        </w:rPr>
        <w:lastRenderedPageBreak/>
        <w:t>Characteristics of recipients and the etiology of terminal heart failure were detailed in Tables 1 and 1.2.</w:t>
      </w:r>
    </w:p>
    <w:p w14:paraId="378CFBB5" w14:textId="77777777" w:rsidR="005C039D" w:rsidRDefault="005C039D" w:rsidP="001414DD">
      <w:pPr>
        <w:pStyle w:val="a3"/>
        <w:spacing w:line="360" w:lineRule="auto"/>
        <w:jc w:val="both"/>
        <w:rPr>
          <w:rFonts w:ascii="Times New Roman" w:hAnsi="Times New Roman" w:cs="Times New Roman"/>
          <w:sz w:val="24"/>
          <w:szCs w:val="24"/>
          <w:lang w:val="en-US"/>
        </w:rPr>
      </w:pPr>
      <w:r w:rsidRPr="005C039D">
        <w:rPr>
          <w:rFonts w:ascii="Times New Roman" w:hAnsi="Times New Roman" w:cs="Times New Roman"/>
          <w:sz w:val="24"/>
          <w:szCs w:val="24"/>
          <w:lang w:val="en-US"/>
        </w:rPr>
        <w:t>The echocardiographic data were characterized by significantly reduced left ventricular myocardial contractility - left ventricular ejection fraction (LVEF) of 17.6 ± 4.9% (range 8–27%), cardiomegaly (end-systolic left ventricular dimension of 71.3 ± 9.8 mm (range 35–95 mm), end-diastolic left ventricular volume of 273.25 ± 84.2 ml (range 52–524 ml), and high pulmonary hypertension (mean pulmonary artery pressure of 55.6 ± 13.27 mmHg (range 25 to 82 mmHg).</w:t>
      </w:r>
    </w:p>
    <w:p w14:paraId="2EF39BDA" w14:textId="77777777" w:rsidR="005C039D" w:rsidRDefault="005C039D" w:rsidP="001414DD">
      <w:pPr>
        <w:pStyle w:val="a3"/>
        <w:spacing w:line="360" w:lineRule="auto"/>
        <w:jc w:val="both"/>
        <w:rPr>
          <w:rFonts w:ascii="Times New Roman" w:hAnsi="Times New Roman" w:cs="Times New Roman"/>
          <w:sz w:val="24"/>
          <w:szCs w:val="24"/>
          <w:lang w:val="en-US"/>
        </w:rPr>
      </w:pPr>
      <w:r w:rsidRPr="005C039D">
        <w:rPr>
          <w:rFonts w:ascii="Times New Roman" w:hAnsi="Times New Roman" w:cs="Times New Roman"/>
          <w:sz w:val="24"/>
          <w:szCs w:val="24"/>
          <w:lang w:val="en-US"/>
        </w:rPr>
        <w:t>The evaluation included a test assessing the degree of heart failure (6-minute walk test), which averaged 210.08 ± 96.6 meters. 60 recipients (69.7%) were classified as NYHA functional class IV, while the remainder were classified as NYHA functional class III.</w:t>
      </w:r>
    </w:p>
    <w:p w14:paraId="6F839463" w14:textId="77777777" w:rsidR="005C039D" w:rsidRPr="00516EBD" w:rsidRDefault="005C039D" w:rsidP="001414DD">
      <w:pPr>
        <w:pStyle w:val="a3"/>
        <w:spacing w:line="360" w:lineRule="auto"/>
        <w:jc w:val="both"/>
        <w:rPr>
          <w:rFonts w:ascii="Times New Roman" w:hAnsi="Times New Roman" w:cs="Times New Roman"/>
          <w:sz w:val="24"/>
          <w:szCs w:val="24"/>
          <w:lang w:val="en-US"/>
        </w:rPr>
      </w:pPr>
      <w:r w:rsidRPr="005C039D">
        <w:rPr>
          <w:rFonts w:ascii="Times New Roman" w:hAnsi="Times New Roman" w:cs="Times New Roman"/>
          <w:sz w:val="24"/>
          <w:szCs w:val="24"/>
          <w:lang w:val="en-US"/>
        </w:rPr>
        <w:t xml:space="preserve">According to the results of right heart catheterization, pulmonary vascular resistance was 2.4 ± 1.7 Wood units (ranging from 1.0 to 7.4 Wood units). Peak oxygen consumption (VO2max) was determined using cardiopulmonary exercise testing. </w:t>
      </w:r>
      <w:r w:rsidRPr="00516EBD">
        <w:rPr>
          <w:rFonts w:ascii="Times New Roman" w:hAnsi="Times New Roman" w:cs="Times New Roman"/>
          <w:sz w:val="24"/>
          <w:szCs w:val="24"/>
          <w:lang w:val="en-US"/>
        </w:rPr>
        <w:t>The average VO2max value was 11.7 ± 2.73 ml/kg/min.</w:t>
      </w:r>
    </w:p>
    <w:p w14:paraId="28728A94" w14:textId="77777777" w:rsidR="005C039D" w:rsidRDefault="005C039D" w:rsidP="001414DD">
      <w:pPr>
        <w:pStyle w:val="a3"/>
        <w:spacing w:line="360" w:lineRule="auto"/>
        <w:jc w:val="both"/>
        <w:rPr>
          <w:rFonts w:ascii="Times New Roman" w:hAnsi="Times New Roman" w:cs="Times New Roman"/>
          <w:sz w:val="24"/>
          <w:szCs w:val="24"/>
          <w:lang w:val="en-US"/>
        </w:rPr>
      </w:pPr>
      <w:r w:rsidRPr="005C039D">
        <w:rPr>
          <w:rFonts w:ascii="Times New Roman" w:hAnsi="Times New Roman" w:cs="Times New Roman"/>
          <w:sz w:val="24"/>
          <w:szCs w:val="24"/>
          <w:lang w:val="en-US"/>
        </w:rPr>
        <w:t xml:space="preserve">The evaluation aimed at determining eligibility for heart transplantation also included assessment of a wide range of clinically significant comorbidities. Type 2 diabetes mellitus was present in 9 (7.7%) patients, </w:t>
      </w:r>
      <w:proofErr w:type="spellStart"/>
      <w:r w:rsidRPr="005C039D">
        <w:rPr>
          <w:rFonts w:ascii="Times New Roman" w:hAnsi="Times New Roman" w:cs="Times New Roman"/>
          <w:sz w:val="24"/>
          <w:szCs w:val="24"/>
          <w:lang w:val="en-US"/>
        </w:rPr>
        <w:t>cardiorenal</w:t>
      </w:r>
      <w:proofErr w:type="spellEnd"/>
      <w:r w:rsidRPr="005C039D">
        <w:rPr>
          <w:rFonts w:ascii="Times New Roman" w:hAnsi="Times New Roman" w:cs="Times New Roman"/>
          <w:sz w:val="24"/>
          <w:szCs w:val="24"/>
          <w:lang w:val="en-US"/>
        </w:rPr>
        <w:t xml:space="preserve"> syndrome in 17 (19.7%), chronic obstructive pulmonary disease (COPD) in 19 (22.1%), prior cerebrovascular accident in 7 (8.1%) recipients, and a frontal lobe </w:t>
      </w:r>
      <w:proofErr w:type="spellStart"/>
      <w:r w:rsidRPr="005C039D">
        <w:rPr>
          <w:rFonts w:ascii="Times New Roman" w:hAnsi="Times New Roman" w:cs="Times New Roman"/>
          <w:sz w:val="24"/>
          <w:szCs w:val="24"/>
          <w:lang w:val="en-US"/>
        </w:rPr>
        <w:t>cavernoma</w:t>
      </w:r>
      <w:proofErr w:type="spellEnd"/>
      <w:r w:rsidRPr="005C039D">
        <w:rPr>
          <w:rFonts w:ascii="Times New Roman" w:hAnsi="Times New Roman" w:cs="Times New Roman"/>
          <w:sz w:val="24"/>
          <w:szCs w:val="24"/>
          <w:lang w:val="en-US"/>
        </w:rPr>
        <w:t xml:space="preserve"> in 1 (1.2%) patient.</w:t>
      </w:r>
    </w:p>
    <w:p w14:paraId="4859E247" w14:textId="77777777" w:rsidR="005C039D" w:rsidRPr="005C039D" w:rsidRDefault="005C039D" w:rsidP="005C039D">
      <w:pPr>
        <w:pStyle w:val="a3"/>
        <w:spacing w:line="360" w:lineRule="auto"/>
        <w:jc w:val="both"/>
        <w:rPr>
          <w:rFonts w:ascii="Times New Roman" w:hAnsi="Times New Roman" w:cs="Times New Roman"/>
          <w:sz w:val="24"/>
          <w:szCs w:val="24"/>
          <w:lang w:val="en-US"/>
        </w:rPr>
      </w:pPr>
      <w:r w:rsidRPr="005C039D">
        <w:rPr>
          <w:rFonts w:ascii="Times New Roman" w:hAnsi="Times New Roman" w:cs="Times New Roman"/>
          <w:sz w:val="24"/>
          <w:szCs w:val="24"/>
          <w:lang w:val="en-US"/>
        </w:rPr>
        <w:t xml:space="preserve">In 49 (56.9%) cases, patients had previously undergone cardiac surgery, including 42 (48.8%) who had received a left ventricular assist device (LVAD), 3 (3.4%) who had a total artificial heart (CARMAT), and 2 (2.5%) who were on temporary mechanical support (central </w:t>
      </w:r>
      <w:proofErr w:type="spellStart"/>
      <w:r w:rsidRPr="005C039D">
        <w:rPr>
          <w:rFonts w:ascii="Times New Roman" w:hAnsi="Times New Roman" w:cs="Times New Roman"/>
          <w:sz w:val="24"/>
          <w:szCs w:val="24"/>
          <w:lang w:val="en-US"/>
        </w:rPr>
        <w:t>veno</w:t>
      </w:r>
      <w:proofErr w:type="spellEnd"/>
      <w:r w:rsidRPr="005C039D">
        <w:rPr>
          <w:rFonts w:ascii="Times New Roman" w:hAnsi="Times New Roman" w:cs="Times New Roman"/>
          <w:sz w:val="24"/>
          <w:szCs w:val="24"/>
          <w:lang w:val="en-US"/>
        </w:rPr>
        <w:t>-arterial extracorporeal membrane oxygenation, ECMO).</w:t>
      </w:r>
    </w:p>
    <w:p w14:paraId="3C27EB0D" w14:textId="77777777" w:rsidR="005C039D" w:rsidRPr="00516EBD" w:rsidRDefault="005C039D" w:rsidP="005C039D">
      <w:pPr>
        <w:pStyle w:val="a3"/>
        <w:spacing w:line="360" w:lineRule="auto"/>
        <w:jc w:val="both"/>
        <w:rPr>
          <w:rFonts w:ascii="Times New Roman" w:hAnsi="Times New Roman" w:cs="Times New Roman"/>
          <w:b/>
          <w:bCs/>
          <w:sz w:val="24"/>
          <w:szCs w:val="24"/>
          <w:lang w:val="en-US"/>
        </w:rPr>
      </w:pPr>
      <w:r w:rsidRPr="00516EBD">
        <w:rPr>
          <w:rFonts w:ascii="Times New Roman" w:hAnsi="Times New Roman" w:cs="Times New Roman"/>
          <w:b/>
          <w:bCs/>
          <w:sz w:val="24"/>
          <w:szCs w:val="24"/>
          <w:lang w:val="en-US"/>
        </w:rPr>
        <w:t>Donors.</w:t>
      </w:r>
    </w:p>
    <w:p w14:paraId="299B70C1" w14:textId="77777777" w:rsidR="005C039D" w:rsidRDefault="005C039D" w:rsidP="005C039D">
      <w:pPr>
        <w:pStyle w:val="a3"/>
        <w:spacing w:line="360" w:lineRule="auto"/>
        <w:jc w:val="both"/>
        <w:rPr>
          <w:rFonts w:ascii="Times New Roman" w:hAnsi="Times New Roman" w:cs="Times New Roman"/>
          <w:bCs/>
          <w:sz w:val="24"/>
          <w:szCs w:val="24"/>
          <w:lang w:val="en-US"/>
        </w:rPr>
      </w:pPr>
      <w:r w:rsidRPr="005C039D">
        <w:rPr>
          <w:rFonts w:ascii="Times New Roman" w:hAnsi="Times New Roman" w:cs="Times New Roman"/>
          <w:bCs/>
          <w:sz w:val="24"/>
          <w:szCs w:val="24"/>
          <w:lang w:val="en-US"/>
        </w:rPr>
        <w:t>The main causes of death among donors were acute cerebrovascular events - 66.6%, traumatic brain injury - 31%, and isolated brain tumors - 2.1%. The average age of donors was 36 (± 0.7) years (ranging from 20 to 67 years). There were 53 (61.2%) males and 33 (38.7%) females. The most significant limiting factor for performing heart transplantation (HT) is the insufficient number of donor organs available. Therefore, we considered donors with expanded criteria, including those older than 50 years and those with significant myocardial hypertrophy (more than 1.4 cm). When selecting donor-recipient pairs, body weight was considered, with a maximum difference of 30% between the donor and recipient.</w:t>
      </w:r>
    </w:p>
    <w:p w14:paraId="4D9D6667" w14:textId="77777777" w:rsidR="005C039D" w:rsidRPr="00516EBD" w:rsidRDefault="005C039D" w:rsidP="005C039D">
      <w:pPr>
        <w:pStyle w:val="a3"/>
        <w:spacing w:line="360" w:lineRule="auto"/>
        <w:jc w:val="both"/>
        <w:rPr>
          <w:rFonts w:ascii="Times New Roman" w:hAnsi="Times New Roman" w:cs="Times New Roman"/>
          <w:b/>
          <w:bCs/>
          <w:sz w:val="24"/>
          <w:szCs w:val="24"/>
          <w:lang w:val="en-US"/>
        </w:rPr>
      </w:pPr>
      <w:r w:rsidRPr="00516EBD">
        <w:rPr>
          <w:rFonts w:ascii="Times New Roman" w:hAnsi="Times New Roman" w:cs="Times New Roman"/>
          <w:b/>
          <w:bCs/>
          <w:sz w:val="24"/>
          <w:szCs w:val="24"/>
          <w:lang w:val="en-US"/>
        </w:rPr>
        <w:t>Surgical Features.</w:t>
      </w:r>
    </w:p>
    <w:p w14:paraId="654759F5" w14:textId="77777777" w:rsidR="005C039D" w:rsidRDefault="005C039D" w:rsidP="005C039D">
      <w:pPr>
        <w:pStyle w:val="a3"/>
        <w:spacing w:line="360" w:lineRule="auto"/>
        <w:jc w:val="both"/>
        <w:rPr>
          <w:rFonts w:ascii="Times New Roman" w:hAnsi="Times New Roman" w:cs="Times New Roman"/>
          <w:bCs/>
          <w:sz w:val="24"/>
          <w:szCs w:val="24"/>
          <w:lang w:val="en-US"/>
        </w:rPr>
      </w:pPr>
      <w:r w:rsidRPr="005C039D">
        <w:rPr>
          <w:rFonts w:ascii="Times New Roman" w:hAnsi="Times New Roman" w:cs="Times New Roman"/>
          <w:bCs/>
          <w:sz w:val="24"/>
          <w:szCs w:val="24"/>
          <w:lang w:val="en-US"/>
        </w:rPr>
        <w:lastRenderedPageBreak/>
        <w:t xml:space="preserve">Considering various factors such as a significant proportion of patients previously implanted with various long-term mechanical circulatory support systems and the geographical distance between donor hospitals and the transplant center, the ex vivo donor heart conditioning system (OCS) was utilized in 56 (65.11%) cases. </w:t>
      </w:r>
      <w:proofErr w:type="spellStart"/>
      <w:r w:rsidRPr="005C039D">
        <w:rPr>
          <w:rFonts w:ascii="Times New Roman" w:hAnsi="Times New Roman" w:cs="Times New Roman"/>
          <w:bCs/>
          <w:sz w:val="24"/>
          <w:szCs w:val="24"/>
          <w:lang w:val="en-US"/>
        </w:rPr>
        <w:t>Bicaval</w:t>
      </w:r>
      <w:proofErr w:type="spellEnd"/>
      <w:r w:rsidRPr="005C039D">
        <w:rPr>
          <w:rFonts w:ascii="Times New Roman" w:hAnsi="Times New Roman" w:cs="Times New Roman"/>
          <w:bCs/>
          <w:sz w:val="24"/>
          <w:szCs w:val="24"/>
          <w:lang w:val="en-US"/>
        </w:rPr>
        <w:t xml:space="preserve"> and </w:t>
      </w:r>
      <w:proofErr w:type="spellStart"/>
      <w:r w:rsidRPr="005C039D">
        <w:rPr>
          <w:rFonts w:ascii="Times New Roman" w:hAnsi="Times New Roman" w:cs="Times New Roman"/>
          <w:bCs/>
          <w:sz w:val="24"/>
          <w:szCs w:val="24"/>
          <w:lang w:val="en-US"/>
        </w:rPr>
        <w:t>biatrial</w:t>
      </w:r>
      <w:proofErr w:type="spellEnd"/>
      <w:r w:rsidRPr="005C039D">
        <w:rPr>
          <w:rFonts w:ascii="Times New Roman" w:hAnsi="Times New Roman" w:cs="Times New Roman"/>
          <w:bCs/>
          <w:sz w:val="24"/>
          <w:szCs w:val="24"/>
          <w:lang w:val="en-US"/>
        </w:rPr>
        <w:t xml:space="preserve"> techniques were applied in 57 (66.3%) and 29 (33.7%) cases, respectively. Temporary parameters included: cross-clamp time of 248.4 ± 86.7 minutes (ranging from 108 to 672), anoxia time of the donor heart when using the OCS system was 68.9 ± 15.4 minutes (ranging from 45 to 129), average duration of </w:t>
      </w:r>
      <w:proofErr w:type="spellStart"/>
      <w:r w:rsidRPr="005C039D">
        <w:rPr>
          <w:rFonts w:ascii="Times New Roman" w:hAnsi="Times New Roman" w:cs="Times New Roman"/>
          <w:bCs/>
          <w:sz w:val="24"/>
          <w:szCs w:val="24"/>
          <w:lang w:val="en-US"/>
        </w:rPr>
        <w:t>normothermic</w:t>
      </w:r>
      <w:proofErr w:type="spellEnd"/>
      <w:r w:rsidRPr="005C039D">
        <w:rPr>
          <w:rFonts w:ascii="Times New Roman" w:hAnsi="Times New Roman" w:cs="Times New Roman"/>
          <w:bCs/>
          <w:sz w:val="24"/>
          <w:szCs w:val="24"/>
          <w:lang w:val="en-US"/>
        </w:rPr>
        <w:t xml:space="preserve"> perfusion in the Organ Care System apparatus was 275 ± 104 minutes, and the mean operative time was 386.7 ± 129.5 minutes (ranging from 185 to 775). In 32 (37.2%) cases, central </w:t>
      </w:r>
      <w:proofErr w:type="spellStart"/>
      <w:r w:rsidRPr="005C039D">
        <w:rPr>
          <w:rFonts w:ascii="Times New Roman" w:hAnsi="Times New Roman" w:cs="Times New Roman"/>
          <w:bCs/>
          <w:sz w:val="24"/>
          <w:szCs w:val="24"/>
          <w:lang w:val="en-US"/>
        </w:rPr>
        <w:t>veno</w:t>
      </w:r>
      <w:proofErr w:type="spellEnd"/>
      <w:r w:rsidRPr="005C039D">
        <w:rPr>
          <w:rFonts w:ascii="Times New Roman" w:hAnsi="Times New Roman" w:cs="Times New Roman"/>
          <w:bCs/>
          <w:sz w:val="24"/>
          <w:szCs w:val="24"/>
          <w:lang w:val="en-US"/>
        </w:rPr>
        <w:t xml:space="preserve">-arterial ECMO was implanted </w:t>
      </w:r>
      <w:proofErr w:type="spellStart"/>
      <w:r w:rsidRPr="005C039D">
        <w:rPr>
          <w:rFonts w:ascii="Times New Roman" w:hAnsi="Times New Roman" w:cs="Times New Roman"/>
          <w:bCs/>
          <w:sz w:val="24"/>
          <w:szCs w:val="24"/>
          <w:lang w:val="en-US"/>
        </w:rPr>
        <w:t>intraoperatively</w:t>
      </w:r>
      <w:proofErr w:type="spellEnd"/>
      <w:r w:rsidRPr="005C039D">
        <w:rPr>
          <w:rFonts w:ascii="Times New Roman" w:hAnsi="Times New Roman" w:cs="Times New Roman"/>
          <w:bCs/>
          <w:sz w:val="24"/>
          <w:szCs w:val="24"/>
          <w:lang w:val="en-US"/>
        </w:rPr>
        <w:t xml:space="preserve"> with an average duration of 7.7 days. Additionally, in 6 cases, superior vena cava reconstruction was performed using a </w:t>
      </w:r>
      <w:proofErr w:type="spellStart"/>
      <w:r w:rsidRPr="005C039D">
        <w:rPr>
          <w:rFonts w:ascii="Times New Roman" w:hAnsi="Times New Roman" w:cs="Times New Roman"/>
          <w:bCs/>
          <w:sz w:val="24"/>
          <w:szCs w:val="24"/>
          <w:lang w:val="en-US"/>
        </w:rPr>
        <w:t>xenopericardial</w:t>
      </w:r>
      <w:proofErr w:type="spellEnd"/>
      <w:r w:rsidRPr="005C039D">
        <w:rPr>
          <w:rFonts w:ascii="Times New Roman" w:hAnsi="Times New Roman" w:cs="Times New Roman"/>
          <w:bCs/>
          <w:sz w:val="24"/>
          <w:szCs w:val="24"/>
          <w:lang w:val="en-US"/>
        </w:rPr>
        <w:t xml:space="preserve"> patch. The average length of stay in the intensive care unit was 12.2 ± 8.67 days.</w:t>
      </w:r>
    </w:p>
    <w:p w14:paraId="259C7D46" w14:textId="77777777" w:rsidR="003932D1" w:rsidRPr="00516EBD" w:rsidRDefault="003932D1" w:rsidP="003932D1">
      <w:pPr>
        <w:spacing w:after="0" w:line="360" w:lineRule="auto"/>
        <w:jc w:val="both"/>
        <w:rPr>
          <w:rFonts w:ascii="Times New Roman" w:hAnsi="Times New Roman" w:cs="Times New Roman"/>
          <w:b/>
          <w:bCs/>
          <w:sz w:val="24"/>
          <w:szCs w:val="24"/>
          <w:lang w:val="en-US"/>
        </w:rPr>
      </w:pPr>
      <w:r w:rsidRPr="00516EBD">
        <w:rPr>
          <w:rFonts w:ascii="Times New Roman" w:hAnsi="Times New Roman" w:cs="Times New Roman"/>
          <w:b/>
          <w:bCs/>
          <w:sz w:val="24"/>
          <w:szCs w:val="24"/>
          <w:lang w:val="en-US"/>
        </w:rPr>
        <w:t>Immunosuppressive Therapy</w:t>
      </w:r>
    </w:p>
    <w:p w14:paraId="6EA48837" w14:textId="7F7EA4C4" w:rsidR="003932D1" w:rsidRPr="003932D1" w:rsidRDefault="003932D1" w:rsidP="003932D1">
      <w:pPr>
        <w:spacing w:after="0" w:line="360" w:lineRule="auto"/>
        <w:jc w:val="both"/>
        <w:rPr>
          <w:rFonts w:ascii="Times New Roman" w:hAnsi="Times New Roman" w:cs="Times New Roman"/>
          <w:sz w:val="24"/>
          <w:szCs w:val="24"/>
          <w:lang w:val="en-US"/>
        </w:rPr>
      </w:pPr>
      <w:r w:rsidRPr="003932D1">
        <w:rPr>
          <w:rFonts w:ascii="Times New Roman" w:hAnsi="Times New Roman" w:cs="Times New Roman"/>
          <w:sz w:val="24"/>
          <w:szCs w:val="24"/>
          <w:lang w:val="en-US"/>
        </w:rPr>
        <w:t xml:space="preserve">During heart transplantation, we utilized induction therapy aimed at reducing the risk of acute rejection and delaying the administration of nephrotoxic </w:t>
      </w:r>
      <w:proofErr w:type="spellStart"/>
      <w:r w:rsidRPr="003932D1">
        <w:rPr>
          <w:rFonts w:ascii="Times New Roman" w:hAnsi="Times New Roman" w:cs="Times New Roman"/>
          <w:sz w:val="24"/>
          <w:szCs w:val="24"/>
          <w:lang w:val="en-US"/>
        </w:rPr>
        <w:t>calcineurin</w:t>
      </w:r>
      <w:proofErr w:type="spellEnd"/>
      <w:r w:rsidRPr="003932D1">
        <w:rPr>
          <w:rFonts w:ascii="Times New Roman" w:hAnsi="Times New Roman" w:cs="Times New Roman"/>
          <w:sz w:val="24"/>
          <w:szCs w:val="24"/>
          <w:lang w:val="en-US"/>
        </w:rPr>
        <w:t xml:space="preserve"> inhibitors. In our case, induct</w:t>
      </w:r>
      <w:r>
        <w:rPr>
          <w:rFonts w:ascii="Times New Roman" w:hAnsi="Times New Roman" w:cs="Times New Roman"/>
          <w:sz w:val="24"/>
          <w:szCs w:val="24"/>
          <w:lang w:val="en-US"/>
        </w:rPr>
        <w:t>ion immunosuppression included:</w:t>
      </w:r>
    </w:p>
    <w:p w14:paraId="390AA1FD" w14:textId="77777777" w:rsidR="003932D1" w:rsidRPr="003932D1" w:rsidRDefault="003932D1" w:rsidP="003932D1">
      <w:pPr>
        <w:spacing w:after="0" w:line="360" w:lineRule="auto"/>
        <w:jc w:val="both"/>
        <w:rPr>
          <w:rFonts w:ascii="Times New Roman" w:hAnsi="Times New Roman" w:cs="Times New Roman"/>
          <w:sz w:val="24"/>
          <w:szCs w:val="24"/>
          <w:lang w:val="en-US"/>
        </w:rPr>
      </w:pPr>
      <w:r w:rsidRPr="003932D1">
        <w:rPr>
          <w:rFonts w:ascii="Times New Roman" w:hAnsi="Times New Roman" w:cs="Times New Roman"/>
          <w:sz w:val="24"/>
          <w:szCs w:val="24"/>
          <w:lang w:val="en-US"/>
        </w:rPr>
        <w:t xml:space="preserve">Oral administration of </w:t>
      </w:r>
      <w:proofErr w:type="spellStart"/>
      <w:r w:rsidRPr="003932D1">
        <w:rPr>
          <w:rFonts w:ascii="Times New Roman" w:hAnsi="Times New Roman" w:cs="Times New Roman"/>
          <w:sz w:val="24"/>
          <w:szCs w:val="24"/>
          <w:lang w:val="en-US"/>
        </w:rPr>
        <w:t>tacrolimus</w:t>
      </w:r>
      <w:proofErr w:type="spellEnd"/>
      <w:r w:rsidRPr="003932D1">
        <w:rPr>
          <w:rFonts w:ascii="Times New Roman" w:hAnsi="Times New Roman" w:cs="Times New Roman"/>
          <w:sz w:val="24"/>
          <w:szCs w:val="24"/>
          <w:lang w:val="en-US"/>
        </w:rPr>
        <w:t xml:space="preserve"> (</w:t>
      </w:r>
      <w:proofErr w:type="spellStart"/>
      <w:r w:rsidRPr="003932D1">
        <w:rPr>
          <w:rFonts w:ascii="Times New Roman" w:hAnsi="Times New Roman" w:cs="Times New Roman"/>
          <w:sz w:val="24"/>
          <w:szCs w:val="24"/>
          <w:lang w:val="en-US"/>
        </w:rPr>
        <w:t>Prograf</w:t>
      </w:r>
      <w:proofErr w:type="spellEnd"/>
      <w:r w:rsidRPr="003932D1">
        <w:rPr>
          <w:rFonts w:ascii="Times New Roman" w:hAnsi="Times New Roman" w:cs="Times New Roman"/>
          <w:sz w:val="24"/>
          <w:szCs w:val="24"/>
          <w:lang w:val="en-US"/>
        </w:rPr>
        <w:t>) at a dose of 0.1 mg/kg over 3-6 hours before the operation,</w:t>
      </w:r>
    </w:p>
    <w:p w14:paraId="67F53210" w14:textId="77777777" w:rsidR="003932D1" w:rsidRPr="003932D1" w:rsidRDefault="003932D1" w:rsidP="003932D1">
      <w:pPr>
        <w:spacing w:after="0" w:line="360" w:lineRule="auto"/>
        <w:jc w:val="both"/>
        <w:rPr>
          <w:rFonts w:ascii="Times New Roman" w:hAnsi="Times New Roman" w:cs="Times New Roman"/>
          <w:sz w:val="24"/>
          <w:szCs w:val="24"/>
          <w:lang w:val="en-US"/>
        </w:rPr>
      </w:pPr>
      <w:r w:rsidRPr="003932D1">
        <w:rPr>
          <w:rFonts w:ascii="Times New Roman" w:hAnsi="Times New Roman" w:cs="Times New Roman"/>
          <w:sz w:val="24"/>
          <w:szCs w:val="24"/>
          <w:lang w:val="en-US"/>
        </w:rPr>
        <w:t>Infusion of anti-</w:t>
      </w:r>
      <w:proofErr w:type="spellStart"/>
      <w:r w:rsidRPr="003932D1">
        <w:rPr>
          <w:rFonts w:ascii="Times New Roman" w:hAnsi="Times New Roman" w:cs="Times New Roman"/>
          <w:sz w:val="24"/>
          <w:szCs w:val="24"/>
          <w:lang w:val="en-US"/>
        </w:rPr>
        <w:t>thymocyte</w:t>
      </w:r>
      <w:proofErr w:type="spellEnd"/>
      <w:r w:rsidRPr="003932D1">
        <w:rPr>
          <w:rFonts w:ascii="Times New Roman" w:hAnsi="Times New Roman" w:cs="Times New Roman"/>
          <w:sz w:val="24"/>
          <w:szCs w:val="24"/>
          <w:lang w:val="en-US"/>
        </w:rPr>
        <w:t xml:space="preserve"> globulin (ATG) at a dose of 1.5 mg/kg. One-third of the ATG dose should be infused before clamping the aorta, and the remainder after unclamping, to be continuously infused for up to 6 hours,</w:t>
      </w:r>
    </w:p>
    <w:p w14:paraId="747EB0B4" w14:textId="2FA326B7" w:rsidR="000A2171" w:rsidRPr="003932D1" w:rsidRDefault="003932D1" w:rsidP="003932D1">
      <w:pPr>
        <w:spacing w:after="0" w:line="360" w:lineRule="auto"/>
        <w:jc w:val="both"/>
        <w:rPr>
          <w:rFonts w:ascii="Times New Roman" w:hAnsi="Times New Roman" w:cs="Times New Roman"/>
          <w:sz w:val="24"/>
          <w:szCs w:val="24"/>
          <w:lang w:val="en-US"/>
        </w:rPr>
      </w:pPr>
      <w:r w:rsidRPr="003932D1">
        <w:rPr>
          <w:rFonts w:ascii="Times New Roman" w:hAnsi="Times New Roman" w:cs="Times New Roman"/>
          <w:sz w:val="24"/>
          <w:szCs w:val="24"/>
          <w:lang w:val="en-US"/>
        </w:rPr>
        <w:t xml:space="preserve">Administration of methylprednisolone 500 mg intravenously over 30 minutes to 1 hour before </w:t>
      </w:r>
      <w:proofErr w:type="gramStart"/>
      <w:r w:rsidRPr="003932D1">
        <w:rPr>
          <w:rFonts w:ascii="Times New Roman" w:hAnsi="Times New Roman" w:cs="Times New Roman"/>
          <w:sz w:val="24"/>
          <w:szCs w:val="24"/>
          <w:lang w:val="en-US"/>
        </w:rPr>
        <w:t>surgery</w:t>
      </w:r>
      <w:r>
        <w:rPr>
          <w:rFonts w:ascii="Times New Roman" w:hAnsi="Times New Roman" w:cs="Times New Roman"/>
          <w:sz w:val="24"/>
          <w:szCs w:val="24"/>
          <w:lang w:val="en-US"/>
        </w:rPr>
        <w:t xml:space="preserve"> </w:t>
      </w:r>
      <w:r w:rsidRPr="003932D1">
        <w:rPr>
          <w:rFonts w:ascii="Times New Roman" w:hAnsi="Times New Roman" w:cs="Times New Roman"/>
          <w:sz w:val="24"/>
          <w:szCs w:val="24"/>
          <w:lang w:val="en-US"/>
        </w:rPr>
        <w:t>.</w:t>
      </w:r>
      <w:proofErr w:type="gramEnd"/>
      <w:r w:rsidRPr="003932D1">
        <w:rPr>
          <w:lang w:val="en-US"/>
        </w:rPr>
        <w:t xml:space="preserve"> </w:t>
      </w:r>
      <w:r w:rsidRPr="003932D1">
        <w:rPr>
          <w:rFonts w:ascii="Times New Roman" w:hAnsi="Times New Roman" w:cs="Times New Roman"/>
          <w:sz w:val="24"/>
          <w:szCs w:val="24"/>
          <w:lang w:val="en-US"/>
        </w:rPr>
        <w:t>In the first three days, ATG is administered every 24 hours for 6 hours under CTD monitoring</w:t>
      </w:r>
      <w:r>
        <w:rPr>
          <w:rFonts w:ascii="Times New Roman" w:hAnsi="Times New Roman" w:cs="Times New Roman"/>
          <w:sz w:val="24"/>
          <w:szCs w:val="24"/>
          <w:lang w:val="en-US"/>
        </w:rPr>
        <w:t xml:space="preserve">. </w:t>
      </w:r>
      <w:r w:rsidRPr="003932D1">
        <w:rPr>
          <w:rFonts w:ascii="Times New Roman" w:hAnsi="Times New Roman" w:cs="Times New Roman"/>
          <w:sz w:val="24"/>
          <w:szCs w:val="24"/>
          <w:lang w:val="en-US"/>
        </w:rPr>
        <w:t xml:space="preserve">During the first day post-transplantation, methylprednisolone 125 mg was administered intravenously every 8 hours (3 times a day). On the second day, methylprednisolone 100 mg was administered intravenously every 8 hours. After </w:t>
      </w:r>
      <w:proofErr w:type="spellStart"/>
      <w:r w:rsidRPr="003932D1">
        <w:rPr>
          <w:rFonts w:ascii="Times New Roman" w:hAnsi="Times New Roman" w:cs="Times New Roman"/>
          <w:sz w:val="24"/>
          <w:szCs w:val="24"/>
          <w:lang w:val="en-US"/>
        </w:rPr>
        <w:t>extubation</w:t>
      </w:r>
      <w:proofErr w:type="spellEnd"/>
      <w:r w:rsidRPr="003932D1">
        <w:rPr>
          <w:rFonts w:ascii="Times New Roman" w:hAnsi="Times New Roman" w:cs="Times New Roman"/>
          <w:sz w:val="24"/>
          <w:szCs w:val="24"/>
          <w:lang w:val="en-US"/>
        </w:rPr>
        <w:t xml:space="preserve">, patients received a three-component tablet immunosuppressive therapy based on their blood </w:t>
      </w:r>
      <w:proofErr w:type="spellStart"/>
      <w:r w:rsidRPr="003932D1">
        <w:rPr>
          <w:rFonts w:ascii="Times New Roman" w:hAnsi="Times New Roman" w:cs="Times New Roman"/>
          <w:sz w:val="24"/>
          <w:szCs w:val="24"/>
          <w:lang w:val="en-US"/>
        </w:rPr>
        <w:t>tacrolimus</w:t>
      </w:r>
      <w:proofErr w:type="spellEnd"/>
      <w:r w:rsidRPr="003932D1">
        <w:rPr>
          <w:rFonts w:ascii="Times New Roman" w:hAnsi="Times New Roman" w:cs="Times New Roman"/>
          <w:sz w:val="24"/>
          <w:szCs w:val="24"/>
          <w:lang w:val="en-US"/>
        </w:rPr>
        <w:t xml:space="preserve"> levels: </w:t>
      </w:r>
      <w:proofErr w:type="spellStart"/>
      <w:r w:rsidRPr="003932D1">
        <w:rPr>
          <w:rFonts w:ascii="Times New Roman" w:hAnsi="Times New Roman" w:cs="Times New Roman"/>
          <w:sz w:val="24"/>
          <w:szCs w:val="24"/>
          <w:lang w:val="en-US"/>
        </w:rPr>
        <w:t>Prograf</w:t>
      </w:r>
      <w:proofErr w:type="spellEnd"/>
      <w:r w:rsidRPr="003932D1">
        <w:rPr>
          <w:rFonts w:ascii="Times New Roman" w:hAnsi="Times New Roman" w:cs="Times New Roman"/>
          <w:sz w:val="24"/>
          <w:szCs w:val="24"/>
          <w:lang w:val="en-US"/>
        </w:rPr>
        <w:t xml:space="preserve"> (</w:t>
      </w:r>
      <w:proofErr w:type="spellStart"/>
      <w:r w:rsidRPr="003932D1">
        <w:rPr>
          <w:rFonts w:ascii="Times New Roman" w:hAnsi="Times New Roman" w:cs="Times New Roman"/>
          <w:sz w:val="24"/>
          <w:szCs w:val="24"/>
          <w:lang w:val="en-US"/>
        </w:rPr>
        <w:t>tacrolimus</w:t>
      </w:r>
      <w:proofErr w:type="spellEnd"/>
      <w:r w:rsidRPr="003932D1">
        <w:rPr>
          <w:rFonts w:ascii="Times New Roman" w:hAnsi="Times New Roman" w:cs="Times New Roman"/>
          <w:sz w:val="24"/>
          <w:szCs w:val="24"/>
          <w:lang w:val="en-US"/>
        </w:rPr>
        <w:t xml:space="preserve">), </w:t>
      </w:r>
      <w:proofErr w:type="spellStart"/>
      <w:r w:rsidRPr="003932D1">
        <w:rPr>
          <w:rFonts w:ascii="Times New Roman" w:hAnsi="Times New Roman" w:cs="Times New Roman"/>
          <w:sz w:val="24"/>
          <w:szCs w:val="24"/>
          <w:lang w:val="en-US"/>
        </w:rPr>
        <w:t>CellCept</w:t>
      </w:r>
      <w:proofErr w:type="spellEnd"/>
      <w:r w:rsidRPr="003932D1">
        <w:rPr>
          <w:rFonts w:ascii="Times New Roman" w:hAnsi="Times New Roman" w:cs="Times New Roman"/>
          <w:sz w:val="24"/>
          <w:szCs w:val="24"/>
          <w:lang w:val="en-US"/>
        </w:rPr>
        <w:t xml:space="preserve"> (</w:t>
      </w:r>
      <w:proofErr w:type="spellStart"/>
      <w:r w:rsidRPr="003932D1">
        <w:rPr>
          <w:rFonts w:ascii="Times New Roman" w:hAnsi="Times New Roman" w:cs="Times New Roman"/>
          <w:sz w:val="24"/>
          <w:szCs w:val="24"/>
          <w:lang w:val="en-US"/>
        </w:rPr>
        <w:t>mycophenolic</w:t>
      </w:r>
      <w:proofErr w:type="spellEnd"/>
      <w:r w:rsidRPr="003932D1">
        <w:rPr>
          <w:rFonts w:ascii="Times New Roman" w:hAnsi="Times New Roman" w:cs="Times New Roman"/>
          <w:sz w:val="24"/>
          <w:szCs w:val="24"/>
          <w:lang w:val="en-US"/>
        </w:rPr>
        <w:t xml:space="preserve"> acid) 2000 mg/day, and prednisolone 1 mg/kg orally with a reduction of 5 mg every other day. The immunosuppressive therapy was tailored to minimize the toxic effects of the medications on the recipient. Histological evaluation of biopsies was conducted according to the ISHLT-2005 classification. The average length of stay in the hospital for recipients was 46.4 ± 11.4 days.</w:t>
      </w:r>
    </w:p>
    <w:p w14:paraId="6CCFECA1" w14:textId="77777777" w:rsidR="003932D1" w:rsidRPr="00516EBD" w:rsidRDefault="003932D1" w:rsidP="003932D1">
      <w:pPr>
        <w:pStyle w:val="a3"/>
        <w:spacing w:line="360" w:lineRule="auto"/>
        <w:jc w:val="both"/>
        <w:rPr>
          <w:rFonts w:ascii="Times New Roman" w:hAnsi="Times New Roman" w:cs="Times New Roman"/>
          <w:b/>
          <w:sz w:val="24"/>
          <w:szCs w:val="24"/>
          <w:lang w:val="en-US"/>
        </w:rPr>
      </w:pPr>
      <w:r w:rsidRPr="00516EBD">
        <w:rPr>
          <w:rFonts w:ascii="Times New Roman" w:hAnsi="Times New Roman" w:cs="Times New Roman"/>
          <w:b/>
          <w:sz w:val="24"/>
          <w:szCs w:val="24"/>
          <w:lang w:val="en-US"/>
        </w:rPr>
        <w:t>Discussion of results.</w:t>
      </w:r>
    </w:p>
    <w:p w14:paraId="7CFA79FA" w14:textId="77777777" w:rsidR="003932D1" w:rsidRDefault="003932D1" w:rsidP="003932D1">
      <w:pPr>
        <w:pStyle w:val="a3"/>
        <w:spacing w:line="360" w:lineRule="auto"/>
        <w:jc w:val="both"/>
        <w:rPr>
          <w:rFonts w:ascii="Times New Roman" w:hAnsi="Times New Roman" w:cs="Times New Roman"/>
          <w:sz w:val="24"/>
          <w:szCs w:val="24"/>
          <w:lang w:val="en-US"/>
        </w:rPr>
      </w:pPr>
      <w:r w:rsidRPr="003932D1">
        <w:rPr>
          <w:rFonts w:ascii="Times New Roman" w:hAnsi="Times New Roman" w:cs="Times New Roman"/>
          <w:sz w:val="24"/>
          <w:szCs w:val="24"/>
          <w:lang w:val="en-US"/>
        </w:rPr>
        <w:lastRenderedPageBreak/>
        <w:t xml:space="preserve">86 patients were included in outpatient follow-up. Hospital mortality was observed in 8 (9.3%) recipients. The most common cause of early mortality was infectious-septic complications and </w:t>
      </w:r>
      <w:proofErr w:type="spellStart"/>
      <w:r w:rsidRPr="003932D1">
        <w:rPr>
          <w:rFonts w:ascii="Times New Roman" w:hAnsi="Times New Roman" w:cs="Times New Roman"/>
          <w:sz w:val="24"/>
          <w:szCs w:val="24"/>
          <w:lang w:val="en-US"/>
        </w:rPr>
        <w:t>multiorgan</w:t>
      </w:r>
      <w:proofErr w:type="spellEnd"/>
      <w:r w:rsidRPr="003932D1">
        <w:rPr>
          <w:rFonts w:ascii="Times New Roman" w:hAnsi="Times New Roman" w:cs="Times New Roman"/>
          <w:sz w:val="24"/>
          <w:szCs w:val="24"/>
          <w:lang w:val="en-US"/>
        </w:rPr>
        <w:t xml:space="preserve"> failure (MOF), accounting for 54% of the fatalities. Specifically, the combination of sepsis and MOF led to death in 32%, while 30% succumbed solely due to sepsis. In 2.7% of cases, death occurred due to stroke on the 2nd day.</w:t>
      </w:r>
    </w:p>
    <w:p w14:paraId="3A814002" w14:textId="77777777" w:rsidR="003932D1" w:rsidRDefault="003932D1" w:rsidP="001414DD">
      <w:pPr>
        <w:pStyle w:val="a3"/>
        <w:spacing w:line="360" w:lineRule="auto"/>
        <w:jc w:val="both"/>
        <w:rPr>
          <w:rFonts w:ascii="Times New Roman" w:eastAsia="TimesNewRomanPSMT" w:hAnsi="Times New Roman" w:cs="Times New Roman"/>
          <w:sz w:val="24"/>
          <w:szCs w:val="24"/>
          <w:lang w:val="en-US"/>
        </w:rPr>
      </w:pPr>
      <w:r w:rsidRPr="003932D1">
        <w:rPr>
          <w:rFonts w:ascii="Times New Roman" w:eastAsia="TimesNewRomanPSMT" w:hAnsi="Times New Roman" w:cs="Times New Roman"/>
          <w:sz w:val="24"/>
          <w:szCs w:val="24"/>
          <w:lang w:val="en-US"/>
        </w:rPr>
        <w:t xml:space="preserve">Postoperative renal dysfunction was noted in 28 (32.5%) patients. Among them, 11 recipients experienced oliguria, progressing to anuria, with significant increases in potassium, urea, and creatinine concentrations, necessitating </w:t>
      </w:r>
      <w:proofErr w:type="spellStart"/>
      <w:r w:rsidRPr="003932D1">
        <w:rPr>
          <w:rFonts w:ascii="Times New Roman" w:eastAsia="TimesNewRomanPSMT" w:hAnsi="Times New Roman" w:cs="Times New Roman"/>
          <w:sz w:val="24"/>
          <w:szCs w:val="24"/>
          <w:lang w:val="en-US"/>
        </w:rPr>
        <w:t>hemodiafiltration</w:t>
      </w:r>
      <w:proofErr w:type="spellEnd"/>
      <w:r w:rsidRPr="003932D1">
        <w:rPr>
          <w:rFonts w:ascii="Times New Roman" w:eastAsia="TimesNewRomanPSMT" w:hAnsi="Times New Roman" w:cs="Times New Roman"/>
          <w:sz w:val="24"/>
          <w:szCs w:val="24"/>
          <w:lang w:val="en-US"/>
        </w:rPr>
        <w:t xml:space="preserve"> (HDF), with the number of sessions varying from 1 to 13 per patient. In 13 recipients, renal function fully recovered after HDF was performed.</w:t>
      </w:r>
    </w:p>
    <w:p w14:paraId="14693630" w14:textId="77777777" w:rsidR="003932D1" w:rsidRDefault="003932D1" w:rsidP="001414DD">
      <w:pPr>
        <w:pStyle w:val="a3"/>
        <w:spacing w:line="360" w:lineRule="auto"/>
        <w:jc w:val="both"/>
        <w:rPr>
          <w:rFonts w:ascii="Times New Roman" w:eastAsia="TimesNewRomanPSMT" w:hAnsi="Times New Roman" w:cs="Times New Roman"/>
          <w:sz w:val="24"/>
          <w:szCs w:val="24"/>
          <w:lang w:val="en-US"/>
        </w:rPr>
      </w:pPr>
      <w:r w:rsidRPr="003932D1">
        <w:rPr>
          <w:rFonts w:ascii="Times New Roman" w:eastAsia="TimesNewRomanPSMT" w:hAnsi="Times New Roman" w:cs="Times New Roman"/>
          <w:sz w:val="24"/>
          <w:szCs w:val="24"/>
          <w:lang w:val="en-US"/>
        </w:rPr>
        <w:t>Infectious complications during the hospital period were represented by bacterial pneumonia in 18.3% of cases among patients.</w:t>
      </w:r>
    </w:p>
    <w:p w14:paraId="22D77887" w14:textId="7FEEEE79" w:rsidR="00AB7C49" w:rsidRPr="008303D6" w:rsidRDefault="003932D1" w:rsidP="008303D6">
      <w:pPr>
        <w:pStyle w:val="a3"/>
        <w:spacing w:line="360" w:lineRule="auto"/>
        <w:rPr>
          <w:rFonts w:ascii="Times New Roman" w:hAnsi="Times New Roman" w:cs="Times New Roman"/>
          <w:b/>
          <w:sz w:val="24"/>
          <w:szCs w:val="24"/>
          <w:lang w:val="en-US"/>
        </w:rPr>
      </w:pPr>
      <w:r w:rsidRPr="003932D1">
        <w:rPr>
          <w:rFonts w:ascii="Times New Roman" w:eastAsia="TimesNewRomanPSMT" w:hAnsi="Times New Roman" w:cs="Times New Roman"/>
          <w:sz w:val="24"/>
          <w:szCs w:val="24"/>
          <w:lang w:val="en-US"/>
        </w:rPr>
        <w:t>Complications after heart transplantation are presented in Figure 1.</w:t>
      </w:r>
    </w:p>
    <w:p w14:paraId="529E0A61" w14:textId="77777777" w:rsidR="00A27D52" w:rsidRDefault="00A27D52" w:rsidP="001414DD">
      <w:pPr>
        <w:pStyle w:val="a3"/>
        <w:spacing w:line="360" w:lineRule="auto"/>
        <w:jc w:val="both"/>
        <w:rPr>
          <w:rFonts w:ascii="Times New Roman" w:eastAsia="TimesNewRomanPSMT" w:hAnsi="Times New Roman" w:cs="Times New Roman"/>
          <w:sz w:val="24"/>
          <w:szCs w:val="24"/>
          <w:lang w:val="en-US"/>
        </w:rPr>
      </w:pPr>
      <w:r w:rsidRPr="00A27D52">
        <w:rPr>
          <w:rFonts w:ascii="Times New Roman" w:eastAsia="TimesNewRomanPSMT" w:hAnsi="Times New Roman" w:cs="Times New Roman"/>
          <w:sz w:val="24"/>
          <w:szCs w:val="24"/>
          <w:lang w:val="en-US"/>
        </w:rPr>
        <w:t>Acute rejection episodes (ARE) during the hospital period were diagnosed in 4 (4.6%) recipients. To manage acute rejection crises, pulse therapy with methylprednisolone was administered (at a dose of 1000 mg over 4 hours, for 3-5 days). For cytomegalovirus infection prophylaxis, all patients received antiviral medications (</w:t>
      </w:r>
      <w:proofErr w:type="spellStart"/>
      <w:r w:rsidRPr="00A27D52">
        <w:rPr>
          <w:rFonts w:ascii="Times New Roman" w:eastAsia="TimesNewRomanPSMT" w:hAnsi="Times New Roman" w:cs="Times New Roman"/>
          <w:sz w:val="24"/>
          <w:szCs w:val="24"/>
          <w:lang w:val="en-US"/>
        </w:rPr>
        <w:t>valganciclovir</w:t>
      </w:r>
      <w:proofErr w:type="spellEnd"/>
      <w:r w:rsidRPr="00A27D52">
        <w:rPr>
          <w:rFonts w:ascii="Times New Roman" w:eastAsia="TimesNewRomanPSMT" w:hAnsi="Times New Roman" w:cs="Times New Roman"/>
          <w:sz w:val="24"/>
          <w:szCs w:val="24"/>
          <w:lang w:val="en-US"/>
        </w:rPr>
        <w:t xml:space="preserve"> 900 mg/day).</w:t>
      </w:r>
    </w:p>
    <w:p w14:paraId="0AF0D9D9" w14:textId="77777777" w:rsidR="00F15A4A" w:rsidRPr="00516EBD" w:rsidRDefault="00F15A4A" w:rsidP="001414DD">
      <w:pPr>
        <w:pStyle w:val="a3"/>
        <w:spacing w:line="360" w:lineRule="auto"/>
        <w:jc w:val="both"/>
        <w:rPr>
          <w:rFonts w:ascii="Times New Roman" w:eastAsia="TimesNewRomanPSMT" w:hAnsi="Times New Roman" w:cs="Times New Roman"/>
          <w:sz w:val="24"/>
          <w:szCs w:val="24"/>
          <w:lang w:val="en-US"/>
        </w:rPr>
      </w:pPr>
      <w:r w:rsidRPr="00F15A4A">
        <w:rPr>
          <w:rFonts w:ascii="Times New Roman" w:eastAsia="TimesNewRomanPSMT" w:hAnsi="Times New Roman" w:cs="Times New Roman"/>
          <w:sz w:val="24"/>
          <w:szCs w:val="24"/>
          <w:lang w:val="en-US"/>
        </w:rPr>
        <w:t xml:space="preserve">Two patients (2.3%) received permanent pacemakers (PPM) due to post-transplant third-degree </w:t>
      </w:r>
      <w:proofErr w:type="spellStart"/>
      <w:r w:rsidRPr="00F15A4A">
        <w:rPr>
          <w:rFonts w:ascii="Times New Roman" w:eastAsia="TimesNewRomanPSMT" w:hAnsi="Times New Roman" w:cs="Times New Roman"/>
          <w:sz w:val="24"/>
          <w:szCs w:val="24"/>
          <w:lang w:val="en-US"/>
        </w:rPr>
        <w:t>atrioventricular</w:t>
      </w:r>
      <w:proofErr w:type="spellEnd"/>
      <w:r w:rsidRPr="00F15A4A">
        <w:rPr>
          <w:rFonts w:ascii="Times New Roman" w:eastAsia="TimesNewRomanPSMT" w:hAnsi="Times New Roman" w:cs="Times New Roman"/>
          <w:sz w:val="24"/>
          <w:szCs w:val="24"/>
          <w:lang w:val="en-US"/>
        </w:rPr>
        <w:t xml:space="preserve"> block and sick sinus syndrome. In the long-term period, 19 recipients deceased. The primary cause of late fatalities was rejection reaction, occurring in 10 (52.6%) cases, with 2 cases in combination with </w:t>
      </w:r>
      <w:proofErr w:type="spellStart"/>
      <w:r w:rsidRPr="00F15A4A">
        <w:rPr>
          <w:rFonts w:ascii="Times New Roman" w:eastAsia="TimesNewRomanPSMT" w:hAnsi="Times New Roman" w:cs="Times New Roman"/>
          <w:sz w:val="24"/>
          <w:szCs w:val="24"/>
          <w:lang w:val="en-US"/>
        </w:rPr>
        <w:t>multiorgan</w:t>
      </w:r>
      <w:proofErr w:type="spellEnd"/>
      <w:r w:rsidRPr="00F15A4A">
        <w:rPr>
          <w:rFonts w:ascii="Times New Roman" w:eastAsia="TimesNewRomanPSMT" w:hAnsi="Times New Roman" w:cs="Times New Roman"/>
          <w:sz w:val="24"/>
          <w:szCs w:val="24"/>
          <w:lang w:val="en-US"/>
        </w:rPr>
        <w:t xml:space="preserve"> failure. One patient passed away after 3 years due to prostate cancer development.</w:t>
      </w:r>
      <w:r>
        <w:rPr>
          <w:rFonts w:ascii="Times New Roman" w:eastAsia="TimesNewRomanPSMT" w:hAnsi="Times New Roman" w:cs="Times New Roman"/>
          <w:sz w:val="24"/>
          <w:szCs w:val="24"/>
          <w:lang w:val="en-US"/>
        </w:rPr>
        <w:t xml:space="preserve"> </w:t>
      </w:r>
      <w:r w:rsidRPr="00F15A4A">
        <w:rPr>
          <w:rFonts w:ascii="Times New Roman" w:eastAsia="TimesNewRomanPSMT" w:hAnsi="Times New Roman" w:cs="Times New Roman"/>
          <w:sz w:val="24"/>
          <w:szCs w:val="24"/>
          <w:lang w:val="en-US"/>
        </w:rPr>
        <w:t xml:space="preserve">One patient died from pulmonary tuberculosis 4 years after </w:t>
      </w:r>
      <w:proofErr w:type="spellStart"/>
      <w:r w:rsidRPr="00F15A4A">
        <w:rPr>
          <w:rFonts w:ascii="Times New Roman" w:eastAsia="TimesNewRomanPSMT" w:hAnsi="Times New Roman" w:cs="Times New Roman"/>
          <w:sz w:val="24"/>
          <w:szCs w:val="24"/>
          <w:lang w:val="en-US"/>
        </w:rPr>
        <w:t>HTx</w:t>
      </w:r>
      <w:proofErr w:type="spellEnd"/>
      <w:r w:rsidRPr="00F15A4A">
        <w:rPr>
          <w:rFonts w:ascii="Times New Roman" w:eastAsia="TimesNewRomanPSMT" w:hAnsi="Times New Roman" w:cs="Times New Roman"/>
          <w:sz w:val="24"/>
          <w:szCs w:val="24"/>
          <w:lang w:val="en-US"/>
        </w:rPr>
        <w:t xml:space="preserve">. Two patients died from chronic renal failure (CRF) 5 and 6 years after </w:t>
      </w:r>
      <w:proofErr w:type="spellStart"/>
      <w:r w:rsidRPr="00F15A4A">
        <w:rPr>
          <w:rFonts w:ascii="Times New Roman" w:eastAsia="TimesNewRomanPSMT" w:hAnsi="Times New Roman" w:cs="Times New Roman"/>
          <w:sz w:val="24"/>
          <w:szCs w:val="24"/>
          <w:lang w:val="en-US"/>
        </w:rPr>
        <w:t>HTx</w:t>
      </w:r>
      <w:proofErr w:type="spellEnd"/>
      <w:r w:rsidRPr="00F15A4A">
        <w:rPr>
          <w:rFonts w:ascii="Times New Roman" w:eastAsia="TimesNewRomanPSMT" w:hAnsi="Times New Roman" w:cs="Times New Roman"/>
          <w:sz w:val="24"/>
          <w:szCs w:val="24"/>
          <w:lang w:val="en-US"/>
        </w:rPr>
        <w:t xml:space="preserve">. In 5 cases, the cause of death was COVID-19 after </w:t>
      </w:r>
      <w:proofErr w:type="spellStart"/>
      <w:r w:rsidRPr="00F15A4A">
        <w:rPr>
          <w:rFonts w:ascii="Times New Roman" w:eastAsia="TimesNewRomanPSMT" w:hAnsi="Times New Roman" w:cs="Times New Roman"/>
          <w:sz w:val="24"/>
          <w:szCs w:val="24"/>
          <w:lang w:val="en-US"/>
        </w:rPr>
        <w:t>HTx</w:t>
      </w:r>
      <w:proofErr w:type="spellEnd"/>
      <w:r w:rsidRPr="00F15A4A">
        <w:rPr>
          <w:rFonts w:ascii="Times New Roman" w:eastAsia="TimesNewRomanPSMT" w:hAnsi="Times New Roman" w:cs="Times New Roman"/>
          <w:sz w:val="24"/>
          <w:szCs w:val="24"/>
          <w:lang w:val="en-US"/>
        </w:rPr>
        <w:t xml:space="preserve">. As is known, long-term survival after </w:t>
      </w:r>
      <w:proofErr w:type="spellStart"/>
      <w:r w:rsidRPr="00F15A4A">
        <w:rPr>
          <w:rFonts w:ascii="Times New Roman" w:eastAsia="TimesNewRomanPSMT" w:hAnsi="Times New Roman" w:cs="Times New Roman"/>
          <w:sz w:val="24"/>
          <w:szCs w:val="24"/>
          <w:lang w:val="en-US"/>
        </w:rPr>
        <w:t>HTx</w:t>
      </w:r>
      <w:proofErr w:type="spellEnd"/>
      <w:r w:rsidRPr="00F15A4A">
        <w:rPr>
          <w:rFonts w:ascii="Times New Roman" w:eastAsia="TimesNewRomanPSMT" w:hAnsi="Times New Roman" w:cs="Times New Roman"/>
          <w:sz w:val="24"/>
          <w:szCs w:val="24"/>
          <w:lang w:val="en-US"/>
        </w:rPr>
        <w:t xml:space="preserve"> mainly depends on coronary artery disease (the main reason), infectious complications, and acute rejection of the transplant after the first year following </w:t>
      </w:r>
      <w:proofErr w:type="spellStart"/>
      <w:r w:rsidRPr="00F15A4A">
        <w:rPr>
          <w:rFonts w:ascii="Times New Roman" w:eastAsia="TimesNewRomanPSMT" w:hAnsi="Times New Roman" w:cs="Times New Roman"/>
          <w:sz w:val="24"/>
          <w:szCs w:val="24"/>
          <w:lang w:val="en-US"/>
        </w:rPr>
        <w:t>HTx</w:t>
      </w:r>
      <w:proofErr w:type="spellEnd"/>
      <w:r w:rsidRPr="00F15A4A">
        <w:rPr>
          <w:rFonts w:ascii="Times New Roman" w:eastAsia="TimesNewRomanPSMT" w:hAnsi="Times New Roman" w:cs="Times New Roman"/>
          <w:sz w:val="24"/>
          <w:szCs w:val="24"/>
          <w:lang w:val="en-US"/>
        </w:rPr>
        <w:t>. In the long term, rejection reactions occurred in 6 cases, accounting for 6.9%, and infectious complications in the form of pneumonia of specific origin (mainly Pneumocystis etiology) were observed in 9 (10.4%) patients</w:t>
      </w:r>
      <w:r>
        <w:rPr>
          <w:rFonts w:ascii="Times New Roman" w:eastAsia="TimesNewRomanPSMT" w:hAnsi="Times New Roman" w:cs="Times New Roman"/>
          <w:sz w:val="24"/>
          <w:szCs w:val="24"/>
          <w:lang w:val="en-US"/>
        </w:rPr>
        <w:t xml:space="preserve">. </w:t>
      </w:r>
      <w:r w:rsidR="00401333" w:rsidRPr="00F15A4A">
        <w:rPr>
          <w:rFonts w:ascii="Times New Roman" w:eastAsia="TimesNewRomanPSMT" w:hAnsi="Times New Roman" w:cs="Times New Roman"/>
          <w:sz w:val="24"/>
          <w:szCs w:val="24"/>
          <w:lang w:val="en-US"/>
        </w:rPr>
        <w:t xml:space="preserve"> </w:t>
      </w:r>
      <w:r w:rsidRPr="00F15A4A">
        <w:rPr>
          <w:rFonts w:ascii="Times New Roman" w:eastAsia="TimesNewRomanPSMT" w:hAnsi="Times New Roman" w:cs="Times New Roman"/>
          <w:sz w:val="24"/>
          <w:szCs w:val="24"/>
          <w:lang w:val="en-US"/>
        </w:rPr>
        <w:t xml:space="preserve">After 5 years post-HT, coronary artery disease of the transplanted heart (CADTH) was verified in 1 patient, with coronary angiography (CAG) showing two-vessel disease of the coronary artery. Mammary-coronary bypass grafting of the anterior </w:t>
      </w:r>
      <w:proofErr w:type="spellStart"/>
      <w:r w:rsidRPr="00F15A4A">
        <w:rPr>
          <w:rFonts w:ascii="Times New Roman" w:eastAsia="TimesNewRomanPSMT" w:hAnsi="Times New Roman" w:cs="Times New Roman"/>
          <w:sz w:val="24"/>
          <w:szCs w:val="24"/>
          <w:lang w:val="en-US"/>
        </w:rPr>
        <w:t>interventricular</w:t>
      </w:r>
      <w:proofErr w:type="spellEnd"/>
      <w:r w:rsidRPr="00F15A4A">
        <w:rPr>
          <w:rFonts w:ascii="Times New Roman" w:eastAsia="TimesNewRomanPSMT" w:hAnsi="Times New Roman" w:cs="Times New Roman"/>
          <w:sz w:val="24"/>
          <w:szCs w:val="24"/>
          <w:lang w:val="en-US"/>
        </w:rPr>
        <w:t xml:space="preserve"> branch and </w:t>
      </w:r>
      <w:proofErr w:type="spellStart"/>
      <w:r w:rsidRPr="00F15A4A">
        <w:rPr>
          <w:rFonts w:ascii="Times New Roman" w:eastAsia="TimesNewRomanPSMT" w:hAnsi="Times New Roman" w:cs="Times New Roman"/>
          <w:sz w:val="24"/>
          <w:szCs w:val="24"/>
          <w:lang w:val="en-US"/>
        </w:rPr>
        <w:t>aortocoronary</w:t>
      </w:r>
      <w:proofErr w:type="spellEnd"/>
      <w:r w:rsidRPr="00F15A4A">
        <w:rPr>
          <w:rFonts w:ascii="Times New Roman" w:eastAsia="TimesNewRomanPSMT" w:hAnsi="Times New Roman" w:cs="Times New Roman"/>
          <w:sz w:val="24"/>
          <w:szCs w:val="24"/>
          <w:lang w:val="en-US"/>
        </w:rPr>
        <w:t xml:space="preserve"> bypass grafting of the obtuse marginal artery were performed. Subsequently, coronary angiography (CAG) + </w:t>
      </w:r>
      <w:proofErr w:type="spellStart"/>
      <w:r w:rsidRPr="00F15A4A">
        <w:rPr>
          <w:rFonts w:ascii="Times New Roman" w:eastAsia="TimesNewRomanPSMT" w:hAnsi="Times New Roman" w:cs="Times New Roman"/>
          <w:sz w:val="24"/>
          <w:szCs w:val="24"/>
          <w:lang w:val="en-US"/>
        </w:rPr>
        <w:t>graftography</w:t>
      </w:r>
      <w:proofErr w:type="spellEnd"/>
      <w:r w:rsidRPr="00F15A4A">
        <w:rPr>
          <w:rFonts w:ascii="Times New Roman" w:eastAsia="TimesNewRomanPSMT" w:hAnsi="Times New Roman" w:cs="Times New Roman"/>
          <w:sz w:val="24"/>
          <w:szCs w:val="24"/>
          <w:lang w:val="en-US"/>
        </w:rPr>
        <w:t xml:space="preserve"> confirmed adequate functioning of the grafts. </w:t>
      </w:r>
      <w:proofErr w:type="spellStart"/>
      <w:r w:rsidRPr="00F15A4A">
        <w:rPr>
          <w:rFonts w:ascii="Times New Roman" w:eastAsia="TimesNewRomanPSMT" w:hAnsi="Times New Roman" w:cs="Times New Roman"/>
          <w:sz w:val="24"/>
          <w:szCs w:val="24"/>
          <w:lang w:val="en-US"/>
        </w:rPr>
        <w:t>Vasculopathy</w:t>
      </w:r>
      <w:proofErr w:type="spellEnd"/>
      <w:r w:rsidRPr="00F15A4A">
        <w:rPr>
          <w:rFonts w:ascii="Times New Roman" w:eastAsia="TimesNewRomanPSMT" w:hAnsi="Times New Roman" w:cs="Times New Roman"/>
          <w:sz w:val="24"/>
          <w:szCs w:val="24"/>
          <w:lang w:val="en-US"/>
        </w:rPr>
        <w:t xml:space="preserve"> post-HT was noted in 6 (6.9%) cases during scheduled CAG and intravascular </w:t>
      </w:r>
      <w:r w:rsidRPr="00F15A4A">
        <w:rPr>
          <w:rFonts w:ascii="Times New Roman" w:eastAsia="TimesNewRomanPSMT" w:hAnsi="Times New Roman" w:cs="Times New Roman"/>
          <w:sz w:val="24"/>
          <w:szCs w:val="24"/>
          <w:lang w:val="en-US"/>
        </w:rPr>
        <w:lastRenderedPageBreak/>
        <w:t xml:space="preserve">ultrasound (IVUS) examination. In all cases, intensified immunosuppression and lipid control were implemented. </w:t>
      </w:r>
      <w:r w:rsidRPr="00516EBD">
        <w:rPr>
          <w:rFonts w:ascii="Times New Roman" w:eastAsia="TimesNewRomanPSMT" w:hAnsi="Times New Roman" w:cs="Times New Roman"/>
          <w:sz w:val="24"/>
          <w:szCs w:val="24"/>
          <w:lang w:val="en-US"/>
        </w:rPr>
        <w:t>Follow-up IVUS examinations showed improvement.</w:t>
      </w:r>
    </w:p>
    <w:p w14:paraId="5DAEA341" w14:textId="77777777" w:rsidR="00F15A4A" w:rsidRDefault="00F15A4A" w:rsidP="001414DD">
      <w:pPr>
        <w:pStyle w:val="a3"/>
        <w:spacing w:line="360" w:lineRule="auto"/>
        <w:jc w:val="both"/>
        <w:rPr>
          <w:rFonts w:ascii="Times New Roman" w:eastAsia="TimesNewRomanPSMT" w:hAnsi="Times New Roman" w:cs="Times New Roman"/>
          <w:sz w:val="24"/>
          <w:szCs w:val="24"/>
          <w:lang w:val="en-US"/>
        </w:rPr>
      </w:pPr>
      <w:r w:rsidRPr="00F15A4A">
        <w:rPr>
          <w:rFonts w:ascii="Times New Roman" w:eastAsia="TimesNewRomanPSMT" w:hAnsi="Times New Roman" w:cs="Times New Roman"/>
          <w:sz w:val="24"/>
          <w:szCs w:val="24"/>
          <w:lang w:val="en-US"/>
        </w:rPr>
        <w:t xml:space="preserve">According to various sources, the most significant kidney impairment develops within the first year post-HT and directly correlates with the level of </w:t>
      </w:r>
      <w:proofErr w:type="spellStart"/>
      <w:r w:rsidRPr="00F15A4A">
        <w:rPr>
          <w:rFonts w:ascii="Times New Roman" w:eastAsia="TimesNewRomanPSMT" w:hAnsi="Times New Roman" w:cs="Times New Roman"/>
          <w:sz w:val="24"/>
          <w:szCs w:val="24"/>
          <w:lang w:val="en-US"/>
        </w:rPr>
        <w:t>tacrolimus</w:t>
      </w:r>
      <w:proofErr w:type="spellEnd"/>
      <w:r w:rsidRPr="00F15A4A">
        <w:rPr>
          <w:rFonts w:ascii="Times New Roman" w:eastAsia="TimesNewRomanPSMT" w:hAnsi="Times New Roman" w:cs="Times New Roman"/>
          <w:sz w:val="24"/>
          <w:szCs w:val="24"/>
          <w:lang w:val="en-US"/>
        </w:rPr>
        <w:t xml:space="preserve"> in the blood. In this case, the main preventive measures include frequent monitoring of </w:t>
      </w:r>
      <w:proofErr w:type="spellStart"/>
      <w:r w:rsidRPr="00F15A4A">
        <w:rPr>
          <w:rFonts w:ascii="Times New Roman" w:eastAsia="TimesNewRomanPSMT" w:hAnsi="Times New Roman" w:cs="Times New Roman"/>
          <w:sz w:val="24"/>
          <w:szCs w:val="24"/>
          <w:lang w:val="en-US"/>
        </w:rPr>
        <w:t>tacrolimus</w:t>
      </w:r>
      <w:proofErr w:type="spellEnd"/>
      <w:r w:rsidRPr="00F15A4A">
        <w:rPr>
          <w:rFonts w:ascii="Times New Roman" w:eastAsia="TimesNewRomanPSMT" w:hAnsi="Times New Roman" w:cs="Times New Roman"/>
          <w:sz w:val="24"/>
          <w:szCs w:val="24"/>
          <w:lang w:val="en-US"/>
        </w:rPr>
        <w:t xml:space="preserve"> levels in the blood and maintaining fluid balance. In our case, renal dysfunction developed after HT within the first 6 months in 4 patients, and after this period, in 7 recipients</w:t>
      </w:r>
      <w:r>
        <w:rPr>
          <w:rFonts w:ascii="Times New Roman" w:eastAsia="TimesNewRomanPSMT" w:hAnsi="Times New Roman" w:cs="Times New Roman"/>
          <w:sz w:val="24"/>
          <w:szCs w:val="24"/>
          <w:lang w:val="en-US"/>
        </w:rPr>
        <w:t>.</w:t>
      </w:r>
    </w:p>
    <w:p w14:paraId="73F83BF0" w14:textId="60EA7EA5" w:rsidR="004D25CC" w:rsidRPr="00F15A4A" w:rsidRDefault="00F15A4A" w:rsidP="001414DD">
      <w:pPr>
        <w:pStyle w:val="a3"/>
        <w:spacing w:line="360" w:lineRule="auto"/>
        <w:jc w:val="both"/>
        <w:rPr>
          <w:rFonts w:ascii="Times New Roman" w:eastAsia="TimesNewRomanPSMT" w:hAnsi="Times New Roman" w:cs="Times New Roman"/>
          <w:sz w:val="24"/>
          <w:szCs w:val="24"/>
          <w:lang w:val="en-US"/>
        </w:rPr>
      </w:pPr>
      <w:r w:rsidRPr="00F15A4A">
        <w:rPr>
          <w:rFonts w:ascii="Times New Roman" w:eastAsia="TimesNewRomanPSMT" w:hAnsi="Times New Roman" w:cs="Times New Roman"/>
          <w:sz w:val="24"/>
          <w:szCs w:val="24"/>
          <w:lang w:val="en-US"/>
        </w:rPr>
        <w:t>An analysis of all performed HT cases was conducted. The 30-day survival rate was 94%, the 1-year survival rate was 84.3%, and the five-year survival rate was 64.7% (Figure 2 and 3).</w:t>
      </w:r>
    </w:p>
    <w:p w14:paraId="3BCCBFD8" w14:textId="77777777" w:rsidR="0058672D" w:rsidRPr="00F15A4A" w:rsidRDefault="0058672D" w:rsidP="001414DD">
      <w:pPr>
        <w:pStyle w:val="a3"/>
        <w:spacing w:line="360" w:lineRule="auto"/>
        <w:jc w:val="both"/>
        <w:rPr>
          <w:rFonts w:ascii="Times New Roman" w:eastAsia="TimesNewRomanPS-BoldMT" w:hAnsi="Times New Roman" w:cs="Times New Roman"/>
          <w:b/>
          <w:bCs/>
          <w:sz w:val="24"/>
          <w:szCs w:val="24"/>
          <w:lang w:val="en-US"/>
        </w:rPr>
      </w:pPr>
    </w:p>
    <w:p w14:paraId="33F3310E" w14:textId="77777777" w:rsidR="00F15A4A" w:rsidRDefault="00F15A4A" w:rsidP="00F15A4A">
      <w:pPr>
        <w:pStyle w:val="a3"/>
        <w:spacing w:line="360" w:lineRule="auto"/>
        <w:jc w:val="both"/>
        <w:rPr>
          <w:rFonts w:ascii="Times New Roman" w:eastAsia="TimesNewRomanPS-BoldMT" w:hAnsi="Times New Roman" w:cs="Times New Roman"/>
          <w:b/>
          <w:bCs/>
          <w:sz w:val="24"/>
          <w:szCs w:val="24"/>
          <w:lang w:val="en-US"/>
        </w:rPr>
      </w:pPr>
      <w:r w:rsidRPr="00F15A4A">
        <w:rPr>
          <w:rFonts w:ascii="Times New Roman" w:eastAsia="TimesNewRomanPS-BoldMT" w:hAnsi="Times New Roman" w:cs="Times New Roman"/>
          <w:b/>
          <w:bCs/>
          <w:sz w:val="24"/>
          <w:szCs w:val="24"/>
          <w:lang w:val="en-US"/>
        </w:rPr>
        <w:t>Conclusions.</w:t>
      </w:r>
    </w:p>
    <w:p w14:paraId="30CD4940" w14:textId="13ADB9C9" w:rsidR="00F15A4A" w:rsidRPr="00F15A4A" w:rsidRDefault="00F15A4A" w:rsidP="00F15A4A">
      <w:pPr>
        <w:pStyle w:val="a3"/>
        <w:spacing w:line="360" w:lineRule="auto"/>
        <w:jc w:val="both"/>
        <w:rPr>
          <w:rFonts w:ascii="Times New Roman" w:eastAsia="TimesNewRomanPS-BoldMT" w:hAnsi="Times New Roman" w:cs="Times New Roman"/>
          <w:bCs/>
          <w:sz w:val="24"/>
          <w:szCs w:val="24"/>
          <w:lang w:val="en-US"/>
        </w:rPr>
      </w:pPr>
      <w:r w:rsidRPr="00F15A4A">
        <w:rPr>
          <w:rFonts w:ascii="Times New Roman" w:eastAsia="TimesNewRomanPS-BoldMT" w:hAnsi="Times New Roman" w:cs="Times New Roman"/>
          <w:b/>
          <w:bCs/>
          <w:sz w:val="24"/>
          <w:szCs w:val="24"/>
          <w:lang w:val="en-US"/>
        </w:rPr>
        <w:t xml:space="preserve"> </w:t>
      </w:r>
      <w:r w:rsidRPr="00F15A4A">
        <w:rPr>
          <w:rFonts w:ascii="Times New Roman" w:eastAsia="TimesNewRomanPS-BoldMT" w:hAnsi="Times New Roman" w:cs="Times New Roman"/>
          <w:bCs/>
          <w:sz w:val="24"/>
          <w:szCs w:val="24"/>
          <w:lang w:val="en-US"/>
        </w:rPr>
        <w:t>Based on a 10-year experience, it can be unequivocally stated that heart transplantation is an effective treatment method for patients with severe heart failure. It increases patient survival rates, improves tolerance to physical activity, enhances quality of life, and enables most patients to return to active life. During the hospitalization period and the first 6 months post-HT, infectious and septic complications predominated, while rejection reactions were more common in later periods. To reduce complications after HT in both the hospital and long-term settings, optimization of immunosuppressive therapy is essential. Implementation of non-invasive diagnostic markers for detecting organ rejection should be integrate</w:t>
      </w:r>
      <w:r>
        <w:rPr>
          <w:rFonts w:ascii="Times New Roman" w:eastAsia="TimesNewRomanPS-BoldMT" w:hAnsi="Times New Roman" w:cs="Times New Roman"/>
          <w:bCs/>
          <w:sz w:val="24"/>
          <w:szCs w:val="24"/>
          <w:lang w:val="en-US"/>
        </w:rPr>
        <w:t>d into practice.</w:t>
      </w:r>
    </w:p>
    <w:p w14:paraId="58EF0D52" w14:textId="0ABD0361" w:rsidR="0090038D" w:rsidRDefault="00F15A4A" w:rsidP="00F15A4A">
      <w:pPr>
        <w:pStyle w:val="a3"/>
        <w:spacing w:line="360" w:lineRule="auto"/>
        <w:jc w:val="both"/>
        <w:rPr>
          <w:rFonts w:ascii="Times New Roman" w:eastAsia="TimesNewRomanPS-BoldMT" w:hAnsi="Times New Roman" w:cs="Times New Roman"/>
          <w:bCs/>
          <w:sz w:val="24"/>
          <w:szCs w:val="24"/>
          <w:lang w:val="en-US"/>
        </w:rPr>
      </w:pPr>
      <w:r w:rsidRPr="00F15A4A">
        <w:rPr>
          <w:rFonts w:ascii="Times New Roman" w:eastAsia="TimesNewRomanPS-BoldMT" w:hAnsi="Times New Roman" w:cs="Times New Roman"/>
          <w:bCs/>
          <w:sz w:val="24"/>
          <w:szCs w:val="24"/>
          <w:lang w:val="en-US"/>
        </w:rPr>
        <w:t>The decade-long experience of HT in our center has demonstrated survival rates comparable to those reported by the International Society for Heart and Lung Transplantation (ISHLT)</w:t>
      </w:r>
      <w:r>
        <w:rPr>
          <w:rFonts w:ascii="Times New Roman" w:eastAsia="TimesNewRomanPS-BoldMT" w:hAnsi="Times New Roman" w:cs="Times New Roman"/>
          <w:bCs/>
          <w:sz w:val="24"/>
          <w:szCs w:val="24"/>
          <w:lang w:val="en-US"/>
        </w:rPr>
        <w:t xml:space="preserve">. </w:t>
      </w:r>
    </w:p>
    <w:p w14:paraId="10374BED" w14:textId="77777777" w:rsidR="00F15A4A" w:rsidRPr="00F15A4A" w:rsidRDefault="00F15A4A" w:rsidP="00F15A4A">
      <w:pPr>
        <w:pStyle w:val="a3"/>
        <w:spacing w:line="360" w:lineRule="auto"/>
        <w:jc w:val="both"/>
        <w:rPr>
          <w:rFonts w:ascii="Times New Roman" w:hAnsi="Times New Roman" w:cs="Times New Roman"/>
          <w:color w:val="333333"/>
          <w:sz w:val="24"/>
          <w:szCs w:val="24"/>
          <w:shd w:val="clear" w:color="auto" w:fill="F6F6F6"/>
          <w:lang w:val="en-US"/>
        </w:rPr>
      </w:pPr>
    </w:p>
    <w:p w14:paraId="6D673B5D" w14:textId="10C6CD86" w:rsidR="00761497" w:rsidRPr="00057025" w:rsidRDefault="00057025" w:rsidP="001414DD">
      <w:pPr>
        <w:pStyle w:val="a3"/>
        <w:spacing w:line="36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References</w:t>
      </w:r>
    </w:p>
    <w:p w14:paraId="74C1887A" w14:textId="2C5D3D92" w:rsidR="0006514A" w:rsidRPr="001414DD" w:rsidRDefault="0006514A" w:rsidP="001414DD">
      <w:pPr>
        <w:pStyle w:val="a3"/>
        <w:spacing w:line="360" w:lineRule="auto"/>
        <w:jc w:val="both"/>
        <w:rPr>
          <w:rFonts w:ascii="Times New Roman" w:eastAsia="TimesNewRomanPSMT" w:hAnsi="Times New Roman" w:cs="Times New Roman"/>
          <w:sz w:val="24"/>
          <w:szCs w:val="24"/>
          <w:lang w:val="en-US"/>
        </w:rPr>
      </w:pPr>
      <w:r w:rsidRPr="001414DD">
        <w:rPr>
          <w:rFonts w:ascii="Times New Roman" w:hAnsi="Times New Roman" w:cs="Times New Roman"/>
          <w:sz w:val="24"/>
          <w:szCs w:val="24"/>
        </w:rPr>
        <w:t xml:space="preserve">1. Поляков ДС, Фомин ИВ, Беленков ЮН, Мареев </w:t>
      </w:r>
      <w:proofErr w:type="gramStart"/>
      <w:r w:rsidRPr="001414DD">
        <w:rPr>
          <w:rFonts w:ascii="Times New Roman" w:hAnsi="Times New Roman" w:cs="Times New Roman"/>
          <w:sz w:val="24"/>
          <w:szCs w:val="24"/>
        </w:rPr>
        <w:t>ВЮ,Агеев</w:t>
      </w:r>
      <w:proofErr w:type="gramEnd"/>
      <w:r w:rsidRPr="001414DD">
        <w:rPr>
          <w:rFonts w:ascii="Times New Roman" w:hAnsi="Times New Roman" w:cs="Times New Roman"/>
          <w:sz w:val="24"/>
          <w:szCs w:val="24"/>
        </w:rPr>
        <w:t xml:space="preserve"> ФТ, Артемьева ЕГ и др</w:t>
      </w:r>
      <w:r w:rsidRPr="001414DD">
        <w:rPr>
          <w:rFonts w:ascii="Times New Roman" w:eastAsia="TimesNewRomanPSMT" w:hAnsi="Times New Roman" w:cs="Times New Roman"/>
          <w:sz w:val="24"/>
          <w:szCs w:val="24"/>
        </w:rPr>
        <w:t>. Хроническая сердечная недостаточность в Российской Федерации: что изменилось за 20 лет наблюдения? Ре</w:t>
      </w:r>
      <w:r w:rsidR="00B2061B" w:rsidRPr="001414DD">
        <w:rPr>
          <w:rFonts w:ascii="Times New Roman" w:eastAsia="TimesNewRomanPSMT" w:hAnsi="Times New Roman" w:cs="Times New Roman"/>
          <w:sz w:val="24"/>
          <w:szCs w:val="24"/>
        </w:rPr>
        <w:t>зультаты исследования ЭПОХА-ХС</w:t>
      </w:r>
      <w:r w:rsidR="00B2061B" w:rsidRPr="001414DD">
        <w:rPr>
          <w:rFonts w:ascii="Times New Roman" w:eastAsia="TimesNewRomanPSMT" w:hAnsi="Times New Roman" w:cs="Times New Roman"/>
          <w:sz w:val="24"/>
          <w:szCs w:val="24"/>
          <w:lang w:val="kk-KZ"/>
        </w:rPr>
        <w:t xml:space="preserve"> </w:t>
      </w:r>
      <w:r w:rsidR="00B2061B" w:rsidRPr="001414DD">
        <w:rPr>
          <w:rFonts w:ascii="Times New Roman" w:eastAsia="TimesNewRomanPSMT" w:hAnsi="Times New Roman" w:cs="Times New Roman"/>
          <w:sz w:val="24"/>
          <w:szCs w:val="24"/>
        </w:rPr>
        <w:t>//</w:t>
      </w:r>
      <w:r w:rsidRPr="001414DD">
        <w:rPr>
          <w:rFonts w:ascii="Times New Roman" w:eastAsia="TimesNewRomanPSMT" w:hAnsi="Times New Roman" w:cs="Times New Roman"/>
          <w:sz w:val="24"/>
          <w:szCs w:val="24"/>
        </w:rPr>
        <w:t xml:space="preserve"> </w:t>
      </w:r>
      <w:r w:rsidRPr="001414DD">
        <w:rPr>
          <w:rFonts w:ascii="Times New Roman" w:hAnsi="Times New Roman" w:cs="Times New Roman"/>
          <w:sz w:val="24"/>
          <w:szCs w:val="24"/>
        </w:rPr>
        <w:t>Кардиология</w:t>
      </w:r>
      <w:r w:rsidRPr="001414DD">
        <w:rPr>
          <w:rFonts w:ascii="Times New Roman" w:eastAsia="TimesNewRomanPSMT" w:hAnsi="Times New Roman" w:cs="Times New Roman"/>
          <w:sz w:val="24"/>
          <w:szCs w:val="24"/>
        </w:rPr>
        <w:t xml:space="preserve">. 2021; 61 (4):414. </w:t>
      </w:r>
      <w:r w:rsidRPr="001414DD">
        <w:rPr>
          <w:rFonts w:ascii="Times New Roman" w:hAnsi="Times New Roman" w:cs="Times New Roman"/>
          <w:sz w:val="24"/>
          <w:szCs w:val="24"/>
        </w:rPr>
        <w:t xml:space="preserve">Polyakov DS, Fomin IV, Belenkov YuN, Mareev </w:t>
      </w:r>
      <w:proofErr w:type="gramStart"/>
      <w:r w:rsidRPr="001414DD">
        <w:rPr>
          <w:rFonts w:ascii="Times New Roman" w:hAnsi="Times New Roman" w:cs="Times New Roman"/>
          <w:sz w:val="24"/>
          <w:szCs w:val="24"/>
        </w:rPr>
        <w:t>VYu,Ageev</w:t>
      </w:r>
      <w:proofErr w:type="gramEnd"/>
      <w:r w:rsidRPr="001414DD">
        <w:rPr>
          <w:rFonts w:ascii="Times New Roman" w:hAnsi="Times New Roman" w:cs="Times New Roman"/>
          <w:sz w:val="24"/>
          <w:szCs w:val="24"/>
        </w:rPr>
        <w:t xml:space="preserve"> FT, Artemjeva EG et al</w:t>
      </w:r>
      <w:r w:rsidRPr="001414DD">
        <w:rPr>
          <w:rFonts w:ascii="Times New Roman" w:eastAsia="TimesNewRomanPSMT" w:hAnsi="Times New Roman" w:cs="Times New Roman"/>
          <w:sz w:val="24"/>
          <w:szCs w:val="24"/>
        </w:rPr>
        <w:t xml:space="preserve">. </w:t>
      </w:r>
      <w:r w:rsidRPr="001414DD">
        <w:rPr>
          <w:rFonts w:ascii="Times New Roman" w:eastAsia="TimesNewRomanPSMT" w:hAnsi="Times New Roman" w:cs="Times New Roman"/>
          <w:sz w:val="24"/>
          <w:szCs w:val="24"/>
          <w:lang w:val="en-US"/>
        </w:rPr>
        <w:t xml:space="preserve">Chronic heart failure in the Russian Federation: what has changed over 20 years of follow-up? Results of the EPOCH-CHF study. </w:t>
      </w:r>
      <w:proofErr w:type="spellStart"/>
      <w:r w:rsidRPr="001414DD">
        <w:rPr>
          <w:rFonts w:ascii="Times New Roman" w:hAnsi="Times New Roman" w:cs="Times New Roman"/>
          <w:sz w:val="24"/>
          <w:szCs w:val="24"/>
          <w:lang w:val="en-US"/>
        </w:rPr>
        <w:t>Kardiologiia</w:t>
      </w:r>
      <w:proofErr w:type="spellEnd"/>
      <w:r w:rsidRPr="001414DD">
        <w:rPr>
          <w:rFonts w:ascii="Times New Roman" w:eastAsia="TimesNewRomanPSMT" w:hAnsi="Times New Roman" w:cs="Times New Roman"/>
          <w:sz w:val="24"/>
          <w:szCs w:val="24"/>
          <w:lang w:val="en-US"/>
        </w:rPr>
        <w:t>. 2021</w:t>
      </w:r>
      <w:r w:rsidR="00B2061B" w:rsidRPr="001414DD">
        <w:rPr>
          <w:rFonts w:ascii="Times New Roman" w:eastAsia="TimesNewRomanPSMT" w:hAnsi="Times New Roman" w:cs="Times New Roman"/>
          <w:sz w:val="24"/>
          <w:szCs w:val="24"/>
          <w:lang w:val="en-US"/>
        </w:rPr>
        <w:t xml:space="preserve">. </w:t>
      </w:r>
      <w:r w:rsidR="00B2061B" w:rsidRPr="001414DD">
        <w:rPr>
          <w:rFonts w:ascii="Times New Roman" w:eastAsia="TimesNewRomanPSMT" w:hAnsi="Times New Roman" w:cs="Times New Roman"/>
          <w:sz w:val="24"/>
          <w:szCs w:val="24"/>
          <w:lang w:val="kk-KZ"/>
        </w:rPr>
        <w:t>№</w:t>
      </w:r>
      <w:proofErr w:type="gramStart"/>
      <w:r w:rsidRPr="001414DD">
        <w:rPr>
          <w:rFonts w:ascii="Times New Roman" w:eastAsia="TimesNewRomanPSMT" w:hAnsi="Times New Roman" w:cs="Times New Roman"/>
          <w:sz w:val="24"/>
          <w:szCs w:val="24"/>
          <w:lang w:val="en-US"/>
        </w:rPr>
        <w:t>6</w:t>
      </w:r>
      <w:r w:rsidR="00B2061B" w:rsidRPr="001414DD">
        <w:rPr>
          <w:rFonts w:ascii="Times New Roman" w:eastAsia="TimesNewRomanPSMT" w:hAnsi="Times New Roman" w:cs="Times New Roman"/>
          <w:sz w:val="24"/>
          <w:szCs w:val="24"/>
          <w:lang w:val="en-US"/>
        </w:rPr>
        <w:t>1</w:t>
      </w:r>
      <w:r w:rsidRPr="001414DD">
        <w:rPr>
          <w:rFonts w:ascii="Times New Roman" w:eastAsia="TimesNewRomanPSMT" w:hAnsi="Times New Roman" w:cs="Times New Roman"/>
          <w:sz w:val="24"/>
          <w:szCs w:val="24"/>
          <w:lang w:val="en-US"/>
        </w:rPr>
        <w:t>(</w:t>
      </w:r>
      <w:proofErr w:type="gramEnd"/>
      <w:r w:rsidR="00B2061B" w:rsidRPr="001414DD">
        <w:rPr>
          <w:rFonts w:ascii="Times New Roman" w:eastAsia="TimesNewRomanPSMT" w:hAnsi="Times New Roman" w:cs="Times New Roman"/>
          <w:sz w:val="24"/>
          <w:szCs w:val="24"/>
          <w:lang w:val="en-US"/>
        </w:rPr>
        <w:t>4)</w:t>
      </w:r>
      <w:r w:rsidR="00B2061B" w:rsidRPr="001414DD">
        <w:rPr>
          <w:rFonts w:ascii="Times New Roman" w:eastAsia="TimesNewRomanPSMT" w:hAnsi="Times New Roman" w:cs="Times New Roman"/>
          <w:sz w:val="24"/>
          <w:szCs w:val="24"/>
          <w:lang w:val="kk-KZ"/>
        </w:rPr>
        <w:t>. С.</w:t>
      </w:r>
      <w:r w:rsidRPr="001414DD">
        <w:rPr>
          <w:rFonts w:ascii="Times New Roman" w:eastAsia="TimesNewRomanPSMT" w:hAnsi="Times New Roman" w:cs="Times New Roman"/>
          <w:sz w:val="24"/>
          <w:szCs w:val="24"/>
          <w:lang w:val="en-US"/>
        </w:rPr>
        <w:t xml:space="preserve">4–14. </w:t>
      </w:r>
      <w:hyperlink r:id="rId8" w:history="1">
        <w:r w:rsidRPr="001414DD">
          <w:rPr>
            <w:rStyle w:val="a7"/>
            <w:rFonts w:ascii="Times New Roman" w:eastAsia="TimesNewRomanPSMT" w:hAnsi="Times New Roman" w:cs="Times New Roman"/>
            <w:color w:val="auto"/>
            <w:sz w:val="24"/>
            <w:szCs w:val="24"/>
            <w:lang w:val="en-US"/>
          </w:rPr>
          <w:t>https://doi.org/10.18087/cardio.2021.4.n1628</w:t>
        </w:r>
      </w:hyperlink>
      <w:r w:rsidRPr="001414DD">
        <w:rPr>
          <w:rFonts w:ascii="Times New Roman" w:eastAsia="TimesNewRomanPSMT" w:hAnsi="Times New Roman" w:cs="Times New Roman"/>
          <w:sz w:val="24"/>
          <w:szCs w:val="24"/>
          <w:lang w:val="en-US"/>
        </w:rPr>
        <w:t>.</w:t>
      </w:r>
    </w:p>
    <w:p w14:paraId="6F5CB37A" w14:textId="79532E5A" w:rsidR="0006514A" w:rsidRPr="001414DD" w:rsidRDefault="0006514A" w:rsidP="001414DD">
      <w:pPr>
        <w:pStyle w:val="a3"/>
        <w:spacing w:line="360" w:lineRule="auto"/>
        <w:jc w:val="both"/>
        <w:rPr>
          <w:rFonts w:ascii="Times New Roman" w:hAnsi="Times New Roman" w:cs="Times New Roman"/>
          <w:bCs/>
          <w:sz w:val="24"/>
          <w:szCs w:val="24"/>
          <w:lang w:val="en-US"/>
        </w:rPr>
      </w:pPr>
      <w:r w:rsidRPr="001414DD">
        <w:rPr>
          <w:rFonts w:ascii="Times New Roman" w:hAnsi="Times New Roman" w:cs="Times New Roman"/>
          <w:bCs/>
          <w:sz w:val="24"/>
          <w:szCs w:val="24"/>
          <w:lang w:val="en-US"/>
        </w:rPr>
        <w:t xml:space="preserve">2. </w:t>
      </w:r>
      <w:proofErr w:type="spellStart"/>
      <w:r w:rsidRPr="001414DD">
        <w:rPr>
          <w:rFonts w:ascii="Times New Roman" w:hAnsi="Times New Roman" w:cs="Times New Roman"/>
          <w:bCs/>
          <w:sz w:val="24"/>
          <w:szCs w:val="24"/>
          <w:lang w:val="en-US"/>
        </w:rPr>
        <w:t>Khush</w:t>
      </w:r>
      <w:proofErr w:type="spellEnd"/>
      <w:r w:rsidRPr="001414DD">
        <w:rPr>
          <w:rFonts w:ascii="Times New Roman" w:hAnsi="Times New Roman" w:cs="Times New Roman"/>
          <w:bCs/>
          <w:sz w:val="24"/>
          <w:szCs w:val="24"/>
          <w:lang w:val="en-US"/>
        </w:rPr>
        <w:t xml:space="preserve"> KK, </w:t>
      </w:r>
      <w:proofErr w:type="spellStart"/>
      <w:r w:rsidRPr="001414DD">
        <w:rPr>
          <w:rFonts w:ascii="Times New Roman" w:hAnsi="Times New Roman" w:cs="Times New Roman"/>
          <w:bCs/>
          <w:sz w:val="24"/>
          <w:szCs w:val="24"/>
          <w:lang w:val="en-US"/>
        </w:rPr>
        <w:t>Cherikh</w:t>
      </w:r>
      <w:proofErr w:type="spellEnd"/>
      <w:r w:rsidRPr="001414DD">
        <w:rPr>
          <w:rFonts w:ascii="Times New Roman" w:hAnsi="Times New Roman" w:cs="Times New Roman"/>
          <w:bCs/>
          <w:sz w:val="24"/>
          <w:szCs w:val="24"/>
          <w:lang w:val="en-US"/>
        </w:rPr>
        <w:t xml:space="preserve"> WS, Chambers DC, Goldfarb S, Hayes D Jr</w:t>
      </w:r>
      <w:proofErr w:type="gramStart"/>
      <w:r w:rsidRPr="001414DD">
        <w:rPr>
          <w:rFonts w:ascii="Times New Roman" w:hAnsi="Times New Roman" w:cs="Times New Roman"/>
          <w:bCs/>
          <w:sz w:val="24"/>
          <w:szCs w:val="24"/>
          <w:lang w:val="en-US"/>
        </w:rPr>
        <w:t>,,</w:t>
      </w:r>
      <w:proofErr w:type="gramEnd"/>
      <w:r w:rsidRPr="001414DD">
        <w:rPr>
          <w:rFonts w:ascii="Times New Roman" w:hAnsi="Times New Roman" w:cs="Times New Roman"/>
          <w:bCs/>
          <w:sz w:val="24"/>
          <w:szCs w:val="24"/>
          <w:lang w:val="en-US"/>
        </w:rPr>
        <w:t xml:space="preserve"> </w:t>
      </w:r>
      <w:proofErr w:type="spellStart"/>
      <w:r w:rsidRPr="001414DD">
        <w:rPr>
          <w:rFonts w:ascii="Times New Roman" w:hAnsi="Times New Roman" w:cs="Times New Roman"/>
          <w:bCs/>
          <w:sz w:val="24"/>
          <w:szCs w:val="24"/>
          <w:lang w:val="en-US"/>
        </w:rPr>
        <w:t>Kucheryavaya</w:t>
      </w:r>
      <w:proofErr w:type="spellEnd"/>
      <w:r w:rsidRPr="001414DD">
        <w:rPr>
          <w:rFonts w:ascii="Times New Roman" w:hAnsi="Times New Roman" w:cs="Times New Roman"/>
          <w:bCs/>
          <w:sz w:val="24"/>
          <w:szCs w:val="24"/>
          <w:lang w:val="en-US"/>
        </w:rPr>
        <w:t xml:space="preserve"> AY et al. The international thoracic organ transplant registry of the international society for heart and lung transplantation: thirty-fifth adult heart transplantation </w:t>
      </w:r>
      <w:proofErr w:type="gramStart"/>
      <w:r w:rsidRPr="001414DD">
        <w:rPr>
          <w:rFonts w:ascii="Times New Roman" w:hAnsi="Times New Roman" w:cs="Times New Roman"/>
          <w:bCs/>
          <w:sz w:val="24"/>
          <w:szCs w:val="24"/>
          <w:lang w:val="en-US"/>
        </w:rPr>
        <w:t>report</w:t>
      </w:r>
      <w:r w:rsidR="00B2061B" w:rsidRPr="001414DD">
        <w:rPr>
          <w:rFonts w:ascii="Times New Roman" w:hAnsi="Times New Roman" w:cs="Times New Roman"/>
          <w:bCs/>
          <w:sz w:val="24"/>
          <w:szCs w:val="24"/>
          <w:lang w:val="kk-KZ"/>
        </w:rPr>
        <w:t xml:space="preserve">  -</w:t>
      </w:r>
      <w:proofErr w:type="gramEnd"/>
      <w:r w:rsidR="00B2061B" w:rsidRPr="001414DD">
        <w:rPr>
          <w:sz w:val="24"/>
          <w:szCs w:val="24"/>
          <w:lang w:val="en-US"/>
        </w:rPr>
        <w:t xml:space="preserve"> </w:t>
      </w:r>
      <w:r w:rsidR="00B2061B" w:rsidRPr="001414DD">
        <w:rPr>
          <w:rFonts w:ascii="Times New Roman" w:hAnsi="Times New Roman" w:cs="Times New Roman"/>
          <w:bCs/>
          <w:sz w:val="24"/>
          <w:szCs w:val="24"/>
          <w:lang w:val="kk-KZ"/>
        </w:rPr>
        <w:t>focus theme: multiorgan transplantation //</w:t>
      </w:r>
      <w:r w:rsidRPr="001414DD">
        <w:rPr>
          <w:rFonts w:ascii="Times New Roman" w:hAnsi="Times New Roman" w:cs="Times New Roman"/>
          <w:bCs/>
          <w:sz w:val="24"/>
          <w:szCs w:val="24"/>
          <w:lang w:val="en-US"/>
        </w:rPr>
        <w:t xml:space="preserve"> </w:t>
      </w:r>
      <w:r w:rsidR="00B2061B" w:rsidRPr="001414DD">
        <w:rPr>
          <w:rFonts w:ascii="Times New Roman" w:hAnsi="Times New Roman" w:cs="Times New Roman"/>
          <w:bCs/>
          <w:sz w:val="24"/>
          <w:szCs w:val="24"/>
          <w:lang w:val="en-US"/>
        </w:rPr>
        <w:t>J Heart Lung Transplant</w:t>
      </w:r>
      <w:r w:rsidR="00B2061B" w:rsidRPr="001414DD">
        <w:rPr>
          <w:rFonts w:ascii="Times New Roman" w:hAnsi="Times New Roman" w:cs="Times New Roman"/>
          <w:bCs/>
          <w:sz w:val="24"/>
          <w:szCs w:val="24"/>
          <w:lang w:val="kk-KZ"/>
        </w:rPr>
        <w:t xml:space="preserve">, </w:t>
      </w:r>
      <w:r w:rsidR="00B2061B" w:rsidRPr="001414DD">
        <w:rPr>
          <w:rFonts w:ascii="Times New Roman" w:hAnsi="Times New Roman" w:cs="Times New Roman"/>
          <w:bCs/>
          <w:sz w:val="24"/>
          <w:szCs w:val="24"/>
          <w:lang w:val="en-US"/>
        </w:rPr>
        <w:t>2018</w:t>
      </w:r>
      <w:r w:rsidR="00E66745">
        <w:rPr>
          <w:rFonts w:ascii="Times New Roman" w:hAnsi="Times New Roman" w:cs="Times New Roman"/>
          <w:bCs/>
          <w:sz w:val="24"/>
          <w:szCs w:val="24"/>
          <w:lang w:val="kk-KZ"/>
        </w:rPr>
        <w:t>;</w:t>
      </w:r>
      <w:r w:rsidR="00B2061B" w:rsidRPr="001414DD">
        <w:rPr>
          <w:rFonts w:ascii="Times New Roman" w:hAnsi="Times New Roman" w:cs="Times New Roman"/>
          <w:bCs/>
          <w:sz w:val="24"/>
          <w:szCs w:val="24"/>
          <w:lang w:val="kk-KZ"/>
        </w:rPr>
        <w:t xml:space="preserve"> №</w:t>
      </w:r>
      <w:r w:rsidR="00B2061B" w:rsidRPr="001414DD">
        <w:rPr>
          <w:rFonts w:ascii="Times New Roman" w:hAnsi="Times New Roman" w:cs="Times New Roman"/>
          <w:bCs/>
          <w:sz w:val="24"/>
          <w:szCs w:val="24"/>
          <w:lang w:val="en-US"/>
        </w:rPr>
        <w:t xml:space="preserve"> 37 (10)</w:t>
      </w:r>
      <w:r w:rsidR="00E66745">
        <w:rPr>
          <w:rFonts w:ascii="Times New Roman" w:hAnsi="Times New Roman" w:cs="Times New Roman"/>
          <w:bCs/>
          <w:sz w:val="24"/>
          <w:szCs w:val="24"/>
          <w:lang w:val="kk-KZ"/>
        </w:rPr>
        <w:t>:</w:t>
      </w:r>
      <w:r w:rsidRPr="001414DD">
        <w:rPr>
          <w:rFonts w:ascii="Times New Roman" w:hAnsi="Times New Roman" w:cs="Times New Roman"/>
          <w:bCs/>
          <w:sz w:val="24"/>
          <w:szCs w:val="24"/>
          <w:lang w:val="en-US"/>
        </w:rPr>
        <w:t xml:space="preserve"> 1155–1168.</w:t>
      </w:r>
    </w:p>
    <w:p w14:paraId="1F9363C3" w14:textId="550CFC12" w:rsidR="004D25CC" w:rsidRPr="001414DD" w:rsidRDefault="00423EFB" w:rsidP="001414DD">
      <w:pPr>
        <w:pStyle w:val="a4"/>
        <w:shd w:val="clear" w:color="auto" w:fill="FFFFFF" w:themeFill="background1"/>
        <w:spacing w:before="0" w:beforeAutospacing="0" w:after="0" w:afterAutospacing="0" w:line="360" w:lineRule="auto"/>
        <w:jc w:val="both"/>
        <w:rPr>
          <w:lang w:val="en-US"/>
        </w:rPr>
      </w:pPr>
      <w:r w:rsidRPr="001414DD">
        <w:rPr>
          <w:color w:val="000000" w:themeColor="text1"/>
          <w:shd w:val="clear" w:color="auto" w:fill="F6F6F6"/>
          <w:lang w:val="en-US"/>
        </w:rPr>
        <w:lastRenderedPageBreak/>
        <w:t>3</w:t>
      </w:r>
      <w:r w:rsidR="00093655" w:rsidRPr="001414DD">
        <w:rPr>
          <w:color w:val="000000" w:themeColor="text1"/>
          <w:shd w:val="clear" w:color="auto" w:fill="F6F6F6"/>
          <w:lang w:val="en-US"/>
        </w:rPr>
        <w:t xml:space="preserve">. McMurray JJ, </w:t>
      </w:r>
      <w:proofErr w:type="spellStart"/>
      <w:r w:rsidR="00093655" w:rsidRPr="001414DD">
        <w:rPr>
          <w:color w:val="000000" w:themeColor="text1"/>
          <w:shd w:val="clear" w:color="auto" w:fill="F6F6F6"/>
          <w:lang w:val="en-US"/>
        </w:rPr>
        <w:t>Adamopoulos</w:t>
      </w:r>
      <w:proofErr w:type="spellEnd"/>
      <w:r w:rsidR="00093655" w:rsidRPr="001414DD">
        <w:rPr>
          <w:color w:val="000000" w:themeColor="text1"/>
          <w:shd w:val="clear" w:color="auto" w:fill="F6F6F6"/>
          <w:lang w:val="en-US"/>
        </w:rPr>
        <w:t xml:space="preserve"> S, Anker SD, et al. ESC guidelines for the diagnosis and treatment of acute and chronic heart failure 2012: The Task Force for the Diagnosis and Treatment of Acute and Chronic Heart Failure 2012 of the European Society of Cardiology. Developed in collaboration with the Heart Failu</w:t>
      </w:r>
      <w:r w:rsidR="006752C3" w:rsidRPr="001414DD">
        <w:rPr>
          <w:color w:val="000000" w:themeColor="text1"/>
          <w:shd w:val="clear" w:color="auto" w:fill="F6F6F6"/>
          <w:lang w:val="en-US"/>
        </w:rPr>
        <w:t>re Association (HFA) of the ESC</w:t>
      </w:r>
      <w:r w:rsidR="006752C3" w:rsidRPr="001414DD">
        <w:rPr>
          <w:color w:val="000000" w:themeColor="text1"/>
          <w:shd w:val="clear" w:color="auto" w:fill="F6F6F6"/>
          <w:lang w:val="kk-KZ"/>
        </w:rPr>
        <w:t xml:space="preserve"> /</w:t>
      </w:r>
      <w:proofErr w:type="gramStart"/>
      <w:r w:rsidR="006752C3" w:rsidRPr="001414DD">
        <w:rPr>
          <w:color w:val="000000" w:themeColor="text1"/>
          <w:shd w:val="clear" w:color="auto" w:fill="F6F6F6"/>
          <w:lang w:val="kk-KZ"/>
        </w:rPr>
        <w:t>/</w:t>
      </w:r>
      <w:r w:rsidR="00093655" w:rsidRPr="001414DD">
        <w:rPr>
          <w:color w:val="000000" w:themeColor="text1"/>
          <w:shd w:val="clear" w:color="auto" w:fill="F6F6F6"/>
          <w:lang w:val="en-US"/>
        </w:rPr>
        <w:t xml:space="preserve"> </w:t>
      </w:r>
      <w:r w:rsidR="006752C3" w:rsidRPr="001414DD">
        <w:rPr>
          <w:color w:val="000000" w:themeColor="text1"/>
          <w:shd w:val="clear" w:color="auto" w:fill="F6F6F6"/>
          <w:lang w:val="kk-KZ"/>
        </w:rPr>
        <w:t xml:space="preserve"> </w:t>
      </w:r>
      <w:proofErr w:type="spellStart"/>
      <w:r w:rsidR="006752C3" w:rsidRPr="001414DD">
        <w:rPr>
          <w:color w:val="000000" w:themeColor="text1"/>
          <w:shd w:val="clear" w:color="auto" w:fill="F6F6F6"/>
          <w:lang w:val="en-US"/>
        </w:rPr>
        <w:t>Eur</w:t>
      </w:r>
      <w:proofErr w:type="spellEnd"/>
      <w:proofErr w:type="gramEnd"/>
      <w:r w:rsidR="006752C3" w:rsidRPr="001414DD">
        <w:rPr>
          <w:color w:val="000000" w:themeColor="text1"/>
          <w:shd w:val="clear" w:color="auto" w:fill="F6F6F6"/>
          <w:lang w:val="en-US"/>
        </w:rPr>
        <w:t xml:space="preserve"> J Heart Fail</w:t>
      </w:r>
      <w:r w:rsidR="006752C3" w:rsidRPr="001414DD">
        <w:rPr>
          <w:color w:val="000000" w:themeColor="text1"/>
          <w:shd w:val="clear" w:color="auto" w:fill="F6F6F6"/>
          <w:lang w:val="kk-KZ"/>
        </w:rPr>
        <w:t xml:space="preserve">. </w:t>
      </w:r>
      <w:r w:rsidR="006752C3" w:rsidRPr="001414DD">
        <w:rPr>
          <w:color w:val="000000" w:themeColor="text1"/>
          <w:shd w:val="clear" w:color="auto" w:fill="F6F6F6"/>
          <w:lang w:val="en-US"/>
        </w:rPr>
        <w:t>2012</w:t>
      </w:r>
      <w:r w:rsidR="00E66745">
        <w:rPr>
          <w:color w:val="000000" w:themeColor="text1"/>
          <w:shd w:val="clear" w:color="auto" w:fill="F6F6F6"/>
          <w:lang w:val="en-US"/>
        </w:rPr>
        <w:t>;</w:t>
      </w:r>
      <w:r w:rsidR="006752C3" w:rsidRPr="001414DD">
        <w:rPr>
          <w:color w:val="000000" w:themeColor="text1"/>
          <w:shd w:val="clear" w:color="auto" w:fill="F6F6F6"/>
          <w:lang w:val="kk-KZ"/>
        </w:rPr>
        <w:t xml:space="preserve"> №</w:t>
      </w:r>
      <w:r w:rsidR="00093655" w:rsidRPr="001414DD">
        <w:rPr>
          <w:color w:val="000000" w:themeColor="text1"/>
          <w:shd w:val="clear" w:color="auto" w:fill="F6F6F6"/>
          <w:lang w:val="en-US"/>
        </w:rPr>
        <w:t>14</w:t>
      </w:r>
      <w:r w:rsidR="00E66745">
        <w:rPr>
          <w:color w:val="000000" w:themeColor="text1"/>
          <w:shd w:val="clear" w:color="auto" w:fill="F6F6F6"/>
          <w:lang w:val="kk-KZ"/>
        </w:rPr>
        <w:t>:</w:t>
      </w:r>
      <w:r w:rsidR="006752C3" w:rsidRPr="001414DD">
        <w:rPr>
          <w:color w:val="000000" w:themeColor="text1"/>
          <w:shd w:val="clear" w:color="auto" w:fill="F6F6F6"/>
          <w:lang w:val="kk-KZ"/>
        </w:rPr>
        <w:t xml:space="preserve"> </w:t>
      </w:r>
      <w:r w:rsidR="00093655" w:rsidRPr="001414DD">
        <w:rPr>
          <w:color w:val="000000" w:themeColor="text1"/>
          <w:shd w:val="clear" w:color="auto" w:fill="F6F6F6"/>
          <w:lang w:val="en-US"/>
        </w:rPr>
        <w:t>803–69</w:t>
      </w:r>
      <w:r w:rsidR="004D25CC" w:rsidRPr="001414DD">
        <w:rPr>
          <w:color w:val="000000" w:themeColor="text1"/>
          <w:shd w:val="clear" w:color="auto" w:fill="F6F6F6"/>
          <w:lang w:val="en-US"/>
        </w:rPr>
        <w:t>.</w:t>
      </w:r>
    </w:p>
    <w:p w14:paraId="54E1DE13" w14:textId="1FA5DA28" w:rsidR="004D25CC" w:rsidRPr="001414DD" w:rsidRDefault="00423EFB"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r w:rsidRPr="001414DD">
        <w:rPr>
          <w:rFonts w:ascii="Times New Roman" w:hAnsi="Times New Roman" w:cs="Times New Roman"/>
          <w:color w:val="000000" w:themeColor="text1"/>
          <w:sz w:val="24"/>
          <w:szCs w:val="24"/>
          <w:shd w:val="clear" w:color="auto" w:fill="F6F6F6"/>
          <w:lang w:val="en-US"/>
        </w:rPr>
        <w:t>4</w:t>
      </w:r>
      <w:r w:rsidR="00093655" w:rsidRPr="001414DD">
        <w:rPr>
          <w:rFonts w:ascii="Times New Roman" w:hAnsi="Times New Roman" w:cs="Times New Roman"/>
          <w:color w:val="000000" w:themeColor="text1"/>
          <w:sz w:val="24"/>
          <w:szCs w:val="24"/>
          <w:shd w:val="clear" w:color="auto" w:fill="F6F6F6"/>
          <w:lang w:val="en-US"/>
        </w:rPr>
        <w:t xml:space="preserve">. </w:t>
      </w:r>
      <w:proofErr w:type="spellStart"/>
      <w:r w:rsidR="00093655" w:rsidRPr="001414DD">
        <w:rPr>
          <w:rFonts w:ascii="Times New Roman" w:hAnsi="Times New Roman" w:cs="Times New Roman"/>
          <w:color w:val="000000" w:themeColor="text1"/>
          <w:sz w:val="24"/>
          <w:szCs w:val="24"/>
          <w:shd w:val="clear" w:color="auto" w:fill="F6F6F6"/>
          <w:lang w:val="en-US"/>
        </w:rPr>
        <w:t>Steffel</w:t>
      </w:r>
      <w:proofErr w:type="spellEnd"/>
      <w:r w:rsidR="00093655" w:rsidRPr="001414DD">
        <w:rPr>
          <w:rFonts w:ascii="Times New Roman" w:hAnsi="Times New Roman" w:cs="Times New Roman"/>
          <w:color w:val="000000" w:themeColor="text1"/>
          <w:sz w:val="24"/>
          <w:szCs w:val="24"/>
          <w:shd w:val="clear" w:color="auto" w:fill="F6F6F6"/>
          <w:lang w:val="en-US"/>
        </w:rPr>
        <w:t xml:space="preserve"> J, </w:t>
      </w:r>
      <w:proofErr w:type="spellStart"/>
      <w:r w:rsidR="00093655" w:rsidRPr="001414DD">
        <w:rPr>
          <w:rFonts w:ascii="Times New Roman" w:hAnsi="Times New Roman" w:cs="Times New Roman"/>
          <w:color w:val="000000" w:themeColor="text1"/>
          <w:sz w:val="24"/>
          <w:szCs w:val="24"/>
          <w:shd w:val="clear" w:color="auto" w:fill="F6F6F6"/>
          <w:lang w:val="en-US"/>
        </w:rPr>
        <w:t>Rempel</w:t>
      </w:r>
      <w:proofErr w:type="spellEnd"/>
      <w:r w:rsidR="00093655" w:rsidRPr="001414DD">
        <w:rPr>
          <w:rFonts w:ascii="Times New Roman" w:hAnsi="Times New Roman" w:cs="Times New Roman"/>
          <w:color w:val="000000" w:themeColor="text1"/>
          <w:sz w:val="24"/>
          <w:szCs w:val="24"/>
          <w:shd w:val="clear" w:color="auto" w:fill="F6F6F6"/>
          <w:lang w:val="en-US"/>
        </w:rPr>
        <w:t xml:space="preserve"> H, </w:t>
      </w:r>
      <w:proofErr w:type="spellStart"/>
      <w:r w:rsidR="00093655" w:rsidRPr="001414DD">
        <w:rPr>
          <w:rFonts w:ascii="Times New Roman" w:hAnsi="Times New Roman" w:cs="Times New Roman"/>
          <w:color w:val="000000" w:themeColor="text1"/>
          <w:sz w:val="24"/>
          <w:szCs w:val="24"/>
          <w:shd w:val="clear" w:color="auto" w:fill="F6F6F6"/>
          <w:lang w:val="en-US"/>
        </w:rPr>
        <w:t>Breitenstein</w:t>
      </w:r>
      <w:proofErr w:type="spellEnd"/>
      <w:r w:rsidR="00093655" w:rsidRPr="001414DD">
        <w:rPr>
          <w:rFonts w:ascii="Times New Roman" w:hAnsi="Times New Roman" w:cs="Times New Roman"/>
          <w:color w:val="000000" w:themeColor="text1"/>
          <w:sz w:val="24"/>
          <w:szCs w:val="24"/>
          <w:shd w:val="clear" w:color="auto" w:fill="F6F6F6"/>
          <w:lang w:val="en-US"/>
        </w:rPr>
        <w:t xml:space="preserve"> A, et al. Comprehensive cardiac resynchronization therapy </w:t>
      </w:r>
      <w:r w:rsidR="006752C3" w:rsidRPr="001414DD">
        <w:rPr>
          <w:rFonts w:ascii="Times New Roman" w:hAnsi="Times New Roman" w:cs="Times New Roman"/>
          <w:color w:val="000000" w:themeColor="text1"/>
          <w:sz w:val="24"/>
          <w:szCs w:val="24"/>
          <w:shd w:val="clear" w:color="auto" w:fill="F6F6F6"/>
          <w:lang w:val="en-US"/>
        </w:rPr>
        <w:t>optimization in the real world</w:t>
      </w:r>
      <w:r w:rsidR="006752C3" w:rsidRPr="001414DD">
        <w:rPr>
          <w:rFonts w:ascii="Times New Roman" w:hAnsi="Times New Roman" w:cs="Times New Roman"/>
          <w:color w:val="000000" w:themeColor="text1"/>
          <w:sz w:val="24"/>
          <w:szCs w:val="24"/>
          <w:shd w:val="clear" w:color="auto" w:fill="F6F6F6"/>
          <w:lang w:val="kk-KZ"/>
        </w:rPr>
        <w:t xml:space="preserve"> // </w:t>
      </w:r>
      <w:proofErr w:type="spellStart"/>
      <w:r w:rsidR="00093655" w:rsidRPr="001414DD">
        <w:rPr>
          <w:rFonts w:ascii="Times New Roman" w:hAnsi="Times New Roman" w:cs="Times New Roman"/>
          <w:color w:val="000000" w:themeColor="text1"/>
          <w:sz w:val="24"/>
          <w:szCs w:val="24"/>
          <w:shd w:val="clear" w:color="auto" w:fill="F6F6F6"/>
          <w:lang w:val="en-US"/>
        </w:rPr>
        <w:t>Cardiol</w:t>
      </w:r>
      <w:proofErr w:type="spellEnd"/>
      <w:r w:rsidR="00093655" w:rsidRPr="001414DD">
        <w:rPr>
          <w:rFonts w:ascii="Times New Roman" w:hAnsi="Times New Roman" w:cs="Times New Roman"/>
          <w:color w:val="000000" w:themeColor="text1"/>
          <w:sz w:val="24"/>
          <w:szCs w:val="24"/>
          <w:shd w:val="clear" w:color="auto" w:fill="F6F6F6"/>
          <w:lang w:val="en-US"/>
        </w:rPr>
        <w:t xml:space="preserve"> J </w:t>
      </w:r>
      <w:r w:rsidR="006752C3" w:rsidRPr="001414DD">
        <w:rPr>
          <w:rFonts w:ascii="Times New Roman" w:hAnsi="Times New Roman" w:cs="Times New Roman"/>
          <w:color w:val="000000" w:themeColor="text1"/>
          <w:sz w:val="24"/>
          <w:szCs w:val="24"/>
          <w:shd w:val="clear" w:color="auto" w:fill="F6F6F6"/>
          <w:lang w:val="kk-KZ"/>
        </w:rPr>
        <w:t xml:space="preserve">. </w:t>
      </w:r>
      <w:r w:rsidR="006752C3" w:rsidRPr="001414DD">
        <w:rPr>
          <w:rFonts w:ascii="Times New Roman" w:hAnsi="Times New Roman" w:cs="Times New Roman"/>
          <w:color w:val="000000" w:themeColor="text1"/>
          <w:sz w:val="24"/>
          <w:szCs w:val="24"/>
          <w:shd w:val="clear" w:color="auto" w:fill="F6F6F6"/>
          <w:lang w:val="en-US"/>
        </w:rPr>
        <w:t>2014</w:t>
      </w:r>
      <w:r w:rsidR="00E66745">
        <w:rPr>
          <w:rFonts w:ascii="Times New Roman" w:hAnsi="Times New Roman" w:cs="Times New Roman"/>
          <w:color w:val="000000" w:themeColor="text1"/>
          <w:sz w:val="24"/>
          <w:szCs w:val="24"/>
          <w:shd w:val="clear" w:color="auto" w:fill="F6F6F6"/>
          <w:lang w:val="en-US"/>
        </w:rPr>
        <w:t>;</w:t>
      </w:r>
      <w:r w:rsidR="006752C3" w:rsidRPr="001414DD">
        <w:rPr>
          <w:rFonts w:ascii="Times New Roman" w:hAnsi="Times New Roman" w:cs="Times New Roman"/>
          <w:color w:val="000000" w:themeColor="text1"/>
          <w:sz w:val="24"/>
          <w:szCs w:val="24"/>
          <w:shd w:val="clear" w:color="auto" w:fill="F6F6F6"/>
          <w:lang w:val="kk-KZ"/>
        </w:rPr>
        <w:t xml:space="preserve"> № </w:t>
      </w:r>
      <w:r w:rsidR="006752C3" w:rsidRPr="001414DD">
        <w:rPr>
          <w:rFonts w:ascii="Times New Roman" w:hAnsi="Times New Roman" w:cs="Times New Roman"/>
          <w:color w:val="000000" w:themeColor="text1"/>
          <w:sz w:val="24"/>
          <w:szCs w:val="24"/>
          <w:shd w:val="clear" w:color="auto" w:fill="F6F6F6"/>
          <w:lang w:val="en-US"/>
        </w:rPr>
        <w:t>21</w:t>
      </w:r>
      <w:r w:rsidR="00E66745">
        <w:rPr>
          <w:rFonts w:ascii="Times New Roman" w:hAnsi="Times New Roman" w:cs="Times New Roman"/>
          <w:color w:val="000000" w:themeColor="text1"/>
          <w:sz w:val="24"/>
          <w:szCs w:val="24"/>
          <w:shd w:val="clear" w:color="auto" w:fill="F6F6F6"/>
          <w:lang w:val="en-US"/>
        </w:rPr>
        <w:t>:</w:t>
      </w:r>
      <w:r w:rsidR="006752C3" w:rsidRPr="001414DD">
        <w:rPr>
          <w:rFonts w:ascii="Times New Roman" w:hAnsi="Times New Roman" w:cs="Times New Roman"/>
          <w:color w:val="000000" w:themeColor="text1"/>
          <w:sz w:val="24"/>
          <w:szCs w:val="24"/>
          <w:shd w:val="clear" w:color="auto" w:fill="F6F6F6"/>
          <w:lang w:val="kk-KZ"/>
        </w:rPr>
        <w:t xml:space="preserve"> </w:t>
      </w:r>
      <w:r w:rsidR="00093655" w:rsidRPr="001414DD">
        <w:rPr>
          <w:rFonts w:ascii="Times New Roman" w:hAnsi="Times New Roman" w:cs="Times New Roman"/>
          <w:color w:val="000000" w:themeColor="text1"/>
          <w:sz w:val="24"/>
          <w:szCs w:val="24"/>
          <w:shd w:val="clear" w:color="auto" w:fill="F6F6F6"/>
          <w:lang w:val="en-US"/>
        </w:rPr>
        <w:t>316–24</w:t>
      </w:r>
      <w:r w:rsidR="004D25CC" w:rsidRPr="001414DD">
        <w:rPr>
          <w:rFonts w:ascii="Times New Roman" w:hAnsi="Times New Roman" w:cs="Times New Roman"/>
          <w:color w:val="000000" w:themeColor="text1"/>
          <w:sz w:val="24"/>
          <w:szCs w:val="24"/>
          <w:shd w:val="clear" w:color="auto" w:fill="F6F6F6"/>
          <w:lang w:val="en-US"/>
        </w:rPr>
        <w:t>.</w:t>
      </w:r>
    </w:p>
    <w:p w14:paraId="141334BA" w14:textId="04D5BEA6" w:rsidR="00890115" w:rsidRPr="001414DD" w:rsidRDefault="00890115" w:rsidP="001414DD">
      <w:pPr>
        <w:shd w:val="clear" w:color="auto" w:fill="FFFFFF" w:themeFill="background1"/>
        <w:spacing w:after="0" w:line="360" w:lineRule="auto"/>
        <w:jc w:val="both"/>
        <w:rPr>
          <w:rFonts w:ascii="Times New Roman" w:hAnsi="Times New Roman" w:cs="Times New Roman"/>
          <w:color w:val="000000" w:themeColor="text1"/>
          <w:sz w:val="24"/>
          <w:szCs w:val="24"/>
          <w:highlight w:val="yellow"/>
          <w:shd w:val="clear" w:color="auto" w:fill="F6F6F6"/>
          <w:lang w:val="en-US"/>
        </w:rPr>
      </w:pPr>
      <w:r w:rsidRPr="008347C9">
        <w:rPr>
          <w:rFonts w:ascii="Times New Roman" w:hAnsi="Times New Roman" w:cs="Times New Roman"/>
          <w:color w:val="000000" w:themeColor="text1"/>
          <w:sz w:val="24"/>
          <w:szCs w:val="24"/>
          <w:shd w:val="clear" w:color="auto" w:fill="F6F6F6"/>
          <w:lang w:val="en-US"/>
        </w:rPr>
        <w:t xml:space="preserve">5. </w:t>
      </w:r>
      <w:proofErr w:type="spellStart"/>
      <w:r w:rsidR="003F606E" w:rsidRPr="008347C9">
        <w:rPr>
          <w:rFonts w:ascii="Times New Roman" w:hAnsi="Times New Roman" w:cs="Times New Roman"/>
          <w:color w:val="000000" w:themeColor="text1"/>
          <w:sz w:val="24"/>
          <w:szCs w:val="24"/>
          <w:shd w:val="clear" w:color="auto" w:fill="F6F6F6"/>
          <w:lang w:val="en-US"/>
        </w:rPr>
        <w:t>Shultes</w:t>
      </w:r>
      <w:proofErr w:type="spellEnd"/>
      <w:r w:rsidR="003F606E" w:rsidRPr="001414DD">
        <w:rPr>
          <w:rFonts w:ascii="Times New Roman" w:hAnsi="Times New Roman" w:cs="Times New Roman"/>
          <w:color w:val="000000" w:themeColor="text1"/>
          <w:sz w:val="24"/>
          <w:szCs w:val="24"/>
          <w:shd w:val="clear" w:color="auto" w:fill="F6F6F6"/>
          <w:lang w:val="en-US"/>
        </w:rPr>
        <w:t xml:space="preserve"> KC, Shuster JE, </w:t>
      </w:r>
      <w:proofErr w:type="spellStart"/>
      <w:r w:rsidR="003F606E" w:rsidRPr="001414DD">
        <w:rPr>
          <w:rFonts w:ascii="Times New Roman" w:hAnsi="Times New Roman" w:cs="Times New Roman"/>
          <w:color w:val="000000" w:themeColor="text1"/>
          <w:sz w:val="24"/>
          <w:szCs w:val="24"/>
          <w:shd w:val="clear" w:color="auto" w:fill="F6F6F6"/>
          <w:lang w:val="en-US"/>
        </w:rPr>
        <w:t>Micek</w:t>
      </w:r>
      <w:proofErr w:type="spellEnd"/>
      <w:r w:rsidR="003F606E" w:rsidRPr="001414DD">
        <w:rPr>
          <w:rFonts w:ascii="Times New Roman" w:hAnsi="Times New Roman" w:cs="Times New Roman"/>
          <w:color w:val="000000" w:themeColor="text1"/>
          <w:sz w:val="24"/>
          <w:szCs w:val="24"/>
          <w:shd w:val="clear" w:color="auto" w:fill="F6F6F6"/>
          <w:lang w:val="en-US"/>
        </w:rPr>
        <w:t xml:space="preserve"> S, Vader JM, </w:t>
      </w:r>
      <w:proofErr w:type="spellStart"/>
      <w:r w:rsidR="003F606E" w:rsidRPr="001414DD">
        <w:rPr>
          <w:rFonts w:ascii="Times New Roman" w:hAnsi="Times New Roman" w:cs="Times New Roman"/>
          <w:color w:val="000000" w:themeColor="text1"/>
          <w:sz w:val="24"/>
          <w:szCs w:val="24"/>
          <w:shd w:val="clear" w:color="auto" w:fill="F6F6F6"/>
          <w:lang w:val="en-US"/>
        </w:rPr>
        <w:t>Balsara</w:t>
      </w:r>
      <w:proofErr w:type="spellEnd"/>
      <w:r w:rsidR="003F606E" w:rsidRPr="001414DD">
        <w:rPr>
          <w:rFonts w:ascii="Times New Roman" w:hAnsi="Times New Roman" w:cs="Times New Roman"/>
          <w:color w:val="000000" w:themeColor="text1"/>
          <w:sz w:val="24"/>
          <w:szCs w:val="24"/>
          <w:shd w:val="clear" w:color="auto" w:fill="F6F6F6"/>
          <w:lang w:val="en-US"/>
        </w:rPr>
        <w:t xml:space="preserve"> K, </w:t>
      </w:r>
      <w:proofErr w:type="spellStart"/>
      <w:r w:rsidR="003F606E" w:rsidRPr="001414DD">
        <w:rPr>
          <w:rFonts w:ascii="Times New Roman" w:hAnsi="Times New Roman" w:cs="Times New Roman"/>
          <w:color w:val="000000" w:themeColor="text1"/>
          <w:sz w:val="24"/>
          <w:szCs w:val="24"/>
          <w:shd w:val="clear" w:color="auto" w:fill="F6F6F6"/>
          <w:lang w:val="en-US"/>
        </w:rPr>
        <w:t>Itoh</w:t>
      </w:r>
      <w:proofErr w:type="spellEnd"/>
      <w:r w:rsidR="003F606E" w:rsidRPr="001414DD">
        <w:rPr>
          <w:rFonts w:ascii="Times New Roman" w:hAnsi="Times New Roman" w:cs="Times New Roman"/>
          <w:color w:val="000000" w:themeColor="text1"/>
          <w:sz w:val="24"/>
          <w:szCs w:val="24"/>
          <w:shd w:val="clear" w:color="auto" w:fill="F6F6F6"/>
          <w:lang w:val="en-US"/>
        </w:rPr>
        <w:t xml:space="preserve"> A, </w:t>
      </w:r>
      <w:proofErr w:type="spellStart"/>
      <w:r w:rsidR="003F606E" w:rsidRPr="001414DD">
        <w:rPr>
          <w:rFonts w:ascii="Times New Roman" w:hAnsi="Times New Roman" w:cs="Times New Roman"/>
          <w:color w:val="000000" w:themeColor="text1"/>
          <w:sz w:val="24"/>
          <w:szCs w:val="24"/>
          <w:shd w:val="clear" w:color="auto" w:fill="F6F6F6"/>
          <w:lang w:val="en-US"/>
        </w:rPr>
        <w:t>Tellor</w:t>
      </w:r>
      <w:proofErr w:type="spellEnd"/>
      <w:r w:rsidR="003F606E" w:rsidRPr="001414DD">
        <w:rPr>
          <w:rFonts w:ascii="Times New Roman" w:hAnsi="Times New Roman" w:cs="Times New Roman"/>
          <w:color w:val="000000" w:themeColor="text1"/>
          <w:sz w:val="24"/>
          <w:szCs w:val="24"/>
          <w:shd w:val="clear" w:color="auto" w:fill="F6F6F6"/>
          <w:lang w:val="en-US"/>
        </w:rPr>
        <w:t xml:space="preserve"> BR. Outcomes and Predictors of Early Infection after Heart Transplantation</w:t>
      </w:r>
      <w:r w:rsidR="003F606E" w:rsidRPr="001414DD">
        <w:rPr>
          <w:rFonts w:ascii="Times New Roman" w:hAnsi="Times New Roman" w:cs="Times New Roman"/>
          <w:color w:val="000000" w:themeColor="text1"/>
          <w:sz w:val="24"/>
          <w:szCs w:val="24"/>
          <w:shd w:val="clear" w:color="auto" w:fill="F6F6F6"/>
          <w:lang w:val="kk-KZ"/>
        </w:rPr>
        <w:t xml:space="preserve"> //</w:t>
      </w:r>
      <w:r w:rsidR="003F606E" w:rsidRPr="001414DD">
        <w:rPr>
          <w:rFonts w:ascii="Times New Roman" w:hAnsi="Times New Roman" w:cs="Times New Roman"/>
          <w:color w:val="000000" w:themeColor="text1"/>
          <w:sz w:val="24"/>
          <w:szCs w:val="24"/>
          <w:shd w:val="clear" w:color="auto" w:fill="F6F6F6"/>
          <w:lang w:val="en-US"/>
        </w:rPr>
        <w:t xml:space="preserve"> </w:t>
      </w:r>
      <w:proofErr w:type="spellStart"/>
      <w:r w:rsidR="003F606E" w:rsidRPr="001414DD">
        <w:rPr>
          <w:rFonts w:ascii="Times New Roman" w:hAnsi="Times New Roman" w:cs="Times New Roman"/>
          <w:color w:val="000000" w:themeColor="text1"/>
          <w:sz w:val="24"/>
          <w:szCs w:val="24"/>
          <w:shd w:val="clear" w:color="auto" w:fill="F6F6F6"/>
          <w:lang w:val="en-US"/>
        </w:rPr>
        <w:t>Surg</w:t>
      </w:r>
      <w:proofErr w:type="spellEnd"/>
      <w:r w:rsidR="003F606E" w:rsidRPr="001414DD">
        <w:rPr>
          <w:rFonts w:ascii="Times New Roman" w:hAnsi="Times New Roman" w:cs="Times New Roman"/>
          <w:color w:val="000000" w:themeColor="text1"/>
          <w:sz w:val="24"/>
          <w:szCs w:val="24"/>
          <w:shd w:val="clear" w:color="auto" w:fill="F6F6F6"/>
          <w:lang w:val="en-US"/>
        </w:rPr>
        <w:t xml:space="preserve"> Infect (</w:t>
      </w:r>
      <w:proofErr w:type="spellStart"/>
      <w:r w:rsidR="003F606E" w:rsidRPr="001414DD">
        <w:rPr>
          <w:rFonts w:ascii="Times New Roman" w:hAnsi="Times New Roman" w:cs="Times New Roman"/>
          <w:color w:val="000000" w:themeColor="text1"/>
          <w:sz w:val="24"/>
          <w:szCs w:val="24"/>
          <w:shd w:val="clear" w:color="auto" w:fill="F6F6F6"/>
          <w:lang w:val="en-US"/>
        </w:rPr>
        <w:t>Larchmt</w:t>
      </w:r>
      <w:proofErr w:type="spellEnd"/>
      <w:r w:rsidR="003F606E" w:rsidRPr="001414DD">
        <w:rPr>
          <w:rFonts w:ascii="Times New Roman" w:hAnsi="Times New Roman" w:cs="Times New Roman"/>
          <w:color w:val="000000" w:themeColor="text1"/>
          <w:sz w:val="24"/>
          <w:szCs w:val="24"/>
          <w:shd w:val="clear" w:color="auto" w:fill="F6F6F6"/>
          <w:lang w:val="en-US"/>
        </w:rPr>
        <w:t>). 2018</w:t>
      </w:r>
      <w:r w:rsidR="00E66745">
        <w:rPr>
          <w:rFonts w:ascii="Times New Roman" w:hAnsi="Times New Roman" w:cs="Times New Roman"/>
          <w:color w:val="000000" w:themeColor="text1"/>
          <w:sz w:val="24"/>
          <w:szCs w:val="24"/>
          <w:shd w:val="clear" w:color="auto" w:fill="F6F6F6"/>
          <w:lang w:val="en-US"/>
        </w:rPr>
        <w:t xml:space="preserve">; </w:t>
      </w:r>
      <w:r w:rsidR="003F606E" w:rsidRPr="001414DD">
        <w:rPr>
          <w:rFonts w:ascii="Times New Roman" w:hAnsi="Times New Roman" w:cs="Times New Roman"/>
          <w:color w:val="000000" w:themeColor="text1"/>
          <w:sz w:val="24"/>
          <w:szCs w:val="24"/>
          <w:shd w:val="clear" w:color="auto" w:fill="F6F6F6"/>
          <w:lang w:val="en-US"/>
        </w:rPr>
        <w:t>19(5)</w:t>
      </w:r>
      <w:r w:rsidR="00E66745">
        <w:rPr>
          <w:rFonts w:ascii="Times New Roman" w:hAnsi="Times New Roman" w:cs="Times New Roman"/>
          <w:color w:val="000000" w:themeColor="text1"/>
          <w:sz w:val="24"/>
          <w:szCs w:val="24"/>
          <w:shd w:val="clear" w:color="auto" w:fill="F6F6F6"/>
          <w:lang w:val="kk-KZ"/>
        </w:rPr>
        <w:t xml:space="preserve">: </w:t>
      </w:r>
      <w:r w:rsidR="003F606E" w:rsidRPr="001414DD">
        <w:rPr>
          <w:rFonts w:ascii="Times New Roman" w:hAnsi="Times New Roman" w:cs="Times New Roman"/>
          <w:color w:val="000000" w:themeColor="text1"/>
          <w:sz w:val="24"/>
          <w:szCs w:val="24"/>
          <w:shd w:val="clear" w:color="auto" w:fill="F6F6F6"/>
          <w:lang w:val="en-US"/>
        </w:rPr>
        <w:t xml:space="preserve">516-522. </w:t>
      </w:r>
      <w:proofErr w:type="spellStart"/>
      <w:proofErr w:type="gramStart"/>
      <w:r w:rsidR="003F606E" w:rsidRPr="001414DD">
        <w:rPr>
          <w:rFonts w:ascii="Times New Roman" w:hAnsi="Times New Roman" w:cs="Times New Roman"/>
          <w:color w:val="000000" w:themeColor="text1"/>
          <w:sz w:val="24"/>
          <w:szCs w:val="24"/>
          <w:shd w:val="clear" w:color="auto" w:fill="F6F6F6"/>
          <w:lang w:val="en-US"/>
        </w:rPr>
        <w:t>doi</w:t>
      </w:r>
      <w:proofErr w:type="spellEnd"/>
      <w:proofErr w:type="gramEnd"/>
      <w:r w:rsidR="003F606E" w:rsidRPr="001414DD">
        <w:rPr>
          <w:rFonts w:ascii="Times New Roman" w:hAnsi="Times New Roman" w:cs="Times New Roman"/>
          <w:color w:val="000000" w:themeColor="text1"/>
          <w:sz w:val="24"/>
          <w:szCs w:val="24"/>
          <w:shd w:val="clear" w:color="auto" w:fill="F6F6F6"/>
          <w:lang w:val="en-US"/>
        </w:rPr>
        <w:t xml:space="preserve">: 10.1089/sur.2017.295. </w:t>
      </w:r>
    </w:p>
    <w:p w14:paraId="631D560B" w14:textId="5D0026E0" w:rsidR="00922641" w:rsidRPr="001414DD" w:rsidRDefault="00890115"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r w:rsidRPr="008347C9">
        <w:rPr>
          <w:rFonts w:ascii="Times New Roman" w:hAnsi="Times New Roman" w:cs="Times New Roman"/>
          <w:color w:val="000000" w:themeColor="text1"/>
          <w:sz w:val="24"/>
          <w:szCs w:val="24"/>
          <w:shd w:val="clear" w:color="auto" w:fill="F6F6F6"/>
          <w:lang w:val="en-US"/>
        </w:rPr>
        <w:t xml:space="preserve">6. </w:t>
      </w:r>
      <w:r w:rsidR="00922641" w:rsidRPr="001414DD">
        <w:rPr>
          <w:rFonts w:ascii="Times New Roman" w:hAnsi="Times New Roman" w:cs="Times New Roman"/>
          <w:color w:val="000000" w:themeColor="text1"/>
          <w:sz w:val="24"/>
          <w:szCs w:val="24"/>
          <w:shd w:val="clear" w:color="auto" w:fill="F6F6F6"/>
          <w:lang w:val="en-US"/>
        </w:rPr>
        <w:t xml:space="preserve">Solomon NA, </w:t>
      </w:r>
      <w:proofErr w:type="spellStart"/>
      <w:r w:rsidR="00922641" w:rsidRPr="001414DD">
        <w:rPr>
          <w:rFonts w:ascii="Times New Roman" w:hAnsi="Times New Roman" w:cs="Times New Roman"/>
          <w:color w:val="000000" w:themeColor="text1"/>
          <w:sz w:val="24"/>
          <w:szCs w:val="24"/>
          <w:shd w:val="clear" w:color="auto" w:fill="F6F6F6"/>
          <w:lang w:val="en-US"/>
        </w:rPr>
        <w:t>McGiven</w:t>
      </w:r>
      <w:proofErr w:type="spellEnd"/>
      <w:r w:rsidR="00922641" w:rsidRPr="001414DD">
        <w:rPr>
          <w:rFonts w:ascii="Times New Roman" w:hAnsi="Times New Roman" w:cs="Times New Roman"/>
          <w:color w:val="000000" w:themeColor="text1"/>
          <w:sz w:val="24"/>
          <w:szCs w:val="24"/>
          <w:shd w:val="clear" w:color="auto" w:fill="F6F6F6"/>
          <w:lang w:val="en-US"/>
        </w:rPr>
        <w:t xml:space="preserve"> JR, Alison PM, </w:t>
      </w:r>
      <w:proofErr w:type="spellStart"/>
      <w:r w:rsidR="00922641" w:rsidRPr="001414DD">
        <w:rPr>
          <w:rFonts w:ascii="Times New Roman" w:hAnsi="Times New Roman" w:cs="Times New Roman"/>
          <w:color w:val="000000" w:themeColor="text1"/>
          <w:sz w:val="24"/>
          <w:szCs w:val="24"/>
          <w:shd w:val="clear" w:color="auto" w:fill="F6F6F6"/>
          <w:lang w:val="en-US"/>
        </w:rPr>
        <w:t>Ruygrok</w:t>
      </w:r>
      <w:proofErr w:type="spellEnd"/>
      <w:r w:rsidR="00922641" w:rsidRPr="001414DD">
        <w:rPr>
          <w:rFonts w:ascii="Times New Roman" w:hAnsi="Times New Roman" w:cs="Times New Roman"/>
          <w:color w:val="000000" w:themeColor="text1"/>
          <w:sz w:val="24"/>
          <w:szCs w:val="24"/>
          <w:shd w:val="clear" w:color="auto" w:fill="F6F6F6"/>
          <w:lang w:val="en-US"/>
        </w:rPr>
        <w:t xml:space="preserve"> PN, Haydock DA, Coverdale HA, West TM. Changing donor and recipient demographics in a heart transplantation program: influence on early outcome</w:t>
      </w:r>
      <w:r w:rsidR="00922641" w:rsidRPr="001414DD">
        <w:rPr>
          <w:rFonts w:ascii="Times New Roman" w:hAnsi="Times New Roman" w:cs="Times New Roman"/>
          <w:color w:val="000000" w:themeColor="text1"/>
          <w:sz w:val="24"/>
          <w:szCs w:val="24"/>
          <w:shd w:val="clear" w:color="auto" w:fill="F6F6F6"/>
          <w:lang w:val="kk-KZ"/>
        </w:rPr>
        <w:t xml:space="preserve"> // </w:t>
      </w:r>
      <w:r w:rsidR="00922641" w:rsidRPr="001414DD">
        <w:rPr>
          <w:rFonts w:ascii="Times New Roman" w:hAnsi="Times New Roman" w:cs="Times New Roman"/>
          <w:color w:val="000000" w:themeColor="text1"/>
          <w:sz w:val="24"/>
          <w:szCs w:val="24"/>
          <w:shd w:val="clear" w:color="auto" w:fill="F6F6F6"/>
          <w:lang w:val="en-US"/>
        </w:rPr>
        <w:t xml:space="preserve">Ann </w:t>
      </w:r>
      <w:proofErr w:type="spellStart"/>
      <w:r w:rsidR="00922641" w:rsidRPr="001414DD">
        <w:rPr>
          <w:rFonts w:ascii="Times New Roman" w:hAnsi="Times New Roman" w:cs="Times New Roman"/>
          <w:color w:val="000000" w:themeColor="text1"/>
          <w:sz w:val="24"/>
          <w:szCs w:val="24"/>
          <w:shd w:val="clear" w:color="auto" w:fill="F6F6F6"/>
          <w:lang w:val="en-US"/>
        </w:rPr>
        <w:t>Thorac</w:t>
      </w:r>
      <w:proofErr w:type="spellEnd"/>
      <w:r w:rsidR="00922641" w:rsidRPr="001414DD">
        <w:rPr>
          <w:rFonts w:ascii="Times New Roman" w:hAnsi="Times New Roman" w:cs="Times New Roman"/>
          <w:color w:val="000000" w:themeColor="text1"/>
          <w:sz w:val="24"/>
          <w:szCs w:val="24"/>
          <w:shd w:val="clear" w:color="auto" w:fill="F6F6F6"/>
          <w:lang w:val="en-US"/>
        </w:rPr>
        <w:t xml:space="preserve"> Surg. 2004</w:t>
      </w:r>
      <w:r w:rsidR="00E66745">
        <w:rPr>
          <w:rFonts w:ascii="Times New Roman" w:hAnsi="Times New Roman" w:cs="Times New Roman"/>
          <w:color w:val="000000" w:themeColor="text1"/>
          <w:sz w:val="24"/>
          <w:szCs w:val="24"/>
          <w:shd w:val="clear" w:color="auto" w:fill="F6F6F6"/>
          <w:lang w:val="en-US"/>
        </w:rPr>
        <w:t>;</w:t>
      </w:r>
      <w:r w:rsidR="00922641" w:rsidRPr="001414DD">
        <w:rPr>
          <w:rFonts w:ascii="Times New Roman" w:hAnsi="Times New Roman" w:cs="Times New Roman"/>
          <w:color w:val="000000" w:themeColor="text1"/>
          <w:sz w:val="24"/>
          <w:szCs w:val="24"/>
          <w:shd w:val="clear" w:color="auto" w:fill="F6F6F6"/>
          <w:lang w:val="kk-KZ"/>
        </w:rPr>
        <w:t xml:space="preserve"> </w:t>
      </w:r>
      <w:r w:rsidR="00922641" w:rsidRPr="001414DD">
        <w:rPr>
          <w:rFonts w:ascii="Times New Roman" w:hAnsi="Times New Roman" w:cs="Times New Roman"/>
          <w:color w:val="000000" w:themeColor="text1"/>
          <w:sz w:val="24"/>
          <w:szCs w:val="24"/>
          <w:shd w:val="clear" w:color="auto" w:fill="F6F6F6"/>
          <w:lang w:val="en-US"/>
        </w:rPr>
        <w:t>77(6)</w:t>
      </w:r>
      <w:r w:rsidR="00E66745">
        <w:rPr>
          <w:rFonts w:ascii="Times New Roman" w:hAnsi="Times New Roman" w:cs="Times New Roman"/>
          <w:color w:val="000000" w:themeColor="text1"/>
          <w:sz w:val="24"/>
          <w:szCs w:val="24"/>
          <w:shd w:val="clear" w:color="auto" w:fill="F6F6F6"/>
          <w:lang w:val="kk-KZ"/>
        </w:rPr>
        <w:t>:</w:t>
      </w:r>
      <w:r w:rsidR="00922641" w:rsidRPr="001414DD">
        <w:rPr>
          <w:rFonts w:ascii="Times New Roman" w:hAnsi="Times New Roman" w:cs="Times New Roman"/>
          <w:color w:val="000000" w:themeColor="text1"/>
          <w:sz w:val="24"/>
          <w:szCs w:val="24"/>
          <w:shd w:val="clear" w:color="auto" w:fill="F6F6F6"/>
          <w:lang w:val="kk-KZ"/>
        </w:rPr>
        <w:t xml:space="preserve"> </w:t>
      </w:r>
      <w:r w:rsidR="00922641" w:rsidRPr="001414DD">
        <w:rPr>
          <w:rFonts w:ascii="Times New Roman" w:hAnsi="Times New Roman" w:cs="Times New Roman"/>
          <w:color w:val="000000" w:themeColor="text1"/>
          <w:sz w:val="24"/>
          <w:szCs w:val="24"/>
          <w:shd w:val="clear" w:color="auto" w:fill="F6F6F6"/>
          <w:lang w:val="en-US"/>
        </w:rPr>
        <w:t xml:space="preserve">2096-102. </w:t>
      </w:r>
      <w:proofErr w:type="spellStart"/>
      <w:r w:rsidR="00922641" w:rsidRPr="001414DD">
        <w:rPr>
          <w:rFonts w:ascii="Times New Roman" w:hAnsi="Times New Roman" w:cs="Times New Roman"/>
          <w:color w:val="000000" w:themeColor="text1"/>
          <w:sz w:val="24"/>
          <w:szCs w:val="24"/>
          <w:shd w:val="clear" w:color="auto" w:fill="F6F6F6"/>
          <w:lang w:val="en-US"/>
        </w:rPr>
        <w:t>doi</w:t>
      </w:r>
      <w:proofErr w:type="spellEnd"/>
      <w:r w:rsidR="00922641" w:rsidRPr="001414DD">
        <w:rPr>
          <w:rFonts w:ascii="Times New Roman" w:hAnsi="Times New Roman" w:cs="Times New Roman"/>
          <w:color w:val="000000" w:themeColor="text1"/>
          <w:sz w:val="24"/>
          <w:szCs w:val="24"/>
          <w:shd w:val="clear" w:color="auto" w:fill="F6F6F6"/>
          <w:lang w:val="en-US"/>
        </w:rPr>
        <w:t>: 10.1016/j.athoracsur.2003.09.086. PMID: 15172275.</w:t>
      </w:r>
    </w:p>
    <w:p w14:paraId="332859E4" w14:textId="4043BA62" w:rsidR="004D25CC" w:rsidRPr="001414DD" w:rsidRDefault="00890115"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r w:rsidRPr="001414DD">
        <w:rPr>
          <w:rFonts w:ascii="Times New Roman" w:hAnsi="Times New Roman" w:cs="Times New Roman"/>
          <w:color w:val="000000" w:themeColor="text1"/>
          <w:sz w:val="24"/>
          <w:szCs w:val="24"/>
          <w:shd w:val="clear" w:color="auto" w:fill="F6F6F6"/>
          <w:lang w:val="en-US"/>
        </w:rPr>
        <w:t>7</w:t>
      </w:r>
      <w:r w:rsidR="00093655" w:rsidRPr="001414DD">
        <w:rPr>
          <w:rFonts w:ascii="Times New Roman" w:hAnsi="Times New Roman" w:cs="Times New Roman"/>
          <w:color w:val="000000" w:themeColor="text1"/>
          <w:sz w:val="24"/>
          <w:szCs w:val="24"/>
          <w:shd w:val="clear" w:color="auto" w:fill="F6F6F6"/>
          <w:lang w:val="en-US"/>
        </w:rPr>
        <w:t xml:space="preserve">. </w:t>
      </w:r>
      <w:proofErr w:type="spellStart"/>
      <w:r w:rsidR="00093655" w:rsidRPr="001414DD">
        <w:rPr>
          <w:rFonts w:ascii="Times New Roman" w:hAnsi="Times New Roman" w:cs="Times New Roman"/>
          <w:color w:val="000000" w:themeColor="text1"/>
          <w:sz w:val="24"/>
          <w:szCs w:val="24"/>
          <w:shd w:val="clear" w:color="auto" w:fill="F6F6F6"/>
          <w:lang w:val="en-US"/>
        </w:rPr>
        <w:t>Maisano</w:t>
      </w:r>
      <w:proofErr w:type="spellEnd"/>
      <w:r w:rsidR="00093655" w:rsidRPr="001414DD">
        <w:rPr>
          <w:rFonts w:ascii="Times New Roman" w:hAnsi="Times New Roman" w:cs="Times New Roman"/>
          <w:color w:val="000000" w:themeColor="text1"/>
          <w:sz w:val="24"/>
          <w:szCs w:val="24"/>
          <w:shd w:val="clear" w:color="auto" w:fill="F6F6F6"/>
          <w:lang w:val="en-US"/>
        </w:rPr>
        <w:t xml:space="preserve"> F, </w:t>
      </w:r>
      <w:proofErr w:type="spellStart"/>
      <w:r w:rsidR="00093655" w:rsidRPr="001414DD">
        <w:rPr>
          <w:rFonts w:ascii="Times New Roman" w:hAnsi="Times New Roman" w:cs="Times New Roman"/>
          <w:color w:val="000000" w:themeColor="text1"/>
          <w:sz w:val="24"/>
          <w:szCs w:val="24"/>
          <w:shd w:val="clear" w:color="auto" w:fill="F6F6F6"/>
          <w:lang w:val="en-US"/>
        </w:rPr>
        <w:t>Franzen</w:t>
      </w:r>
      <w:proofErr w:type="spellEnd"/>
      <w:r w:rsidR="00093655" w:rsidRPr="001414DD">
        <w:rPr>
          <w:rFonts w:ascii="Times New Roman" w:hAnsi="Times New Roman" w:cs="Times New Roman"/>
          <w:color w:val="000000" w:themeColor="text1"/>
          <w:sz w:val="24"/>
          <w:szCs w:val="24"/>
          <w:shd w:val="clear" w:color="auto" w:fill="F6F6F6"/>
          <w:lang w:val="en-US"/>
        </w:rPr>
        <w:t xml:space="preserve"> O, </w:t>
      </w:r>
      <w:proofErr w:type="spellStart"/>
      <w:r w:rsidR="00093655" w:rsidRPr="001414DD">
        <w:rPr>
          <w:rFonts w:ascii="Times New Roman" w:hAnsi="Times New Roman" w:cs="Times New Roman"/>
          <w:color w:val="000000" w:themeColor="text1"/>
          <w:sz w:val="24"/>
          <w:szCs w:val="24"/>
          <w:shd w:val="clear" w:color="auto" w:fill="F6F6F6"/>
          <w:lang w:val="en-US"/>
        </w:rPr>
        <w:t>Baldus</w:t>
      </w:r>
      <w:proofErr w:type="spellEnd"/>
      <w:r w:rsidR="00093655" w:rsidRPr="001414DD">
        <w:rPr>
          <w:rFonts w:ascii="Times New Roman" w:hAnsi="Times New Roman" w:cs="Times New Roman"/>
          <w:color w:val="000000" w:themeColor="text1"/>
          <w:sz w:val="24"/>
          <w:szCs w:val="24"/>
          <w:shd w:val="clear" w:color="auto" w:fill="F6F6F6"/>
          <w:lang w:val="en-US"/>
        </w:rPr>
        <w:t xml:space="preserve"> S, et al. Percutaneous mitral valve interventions in the real world: early and 1-year results from the ACCESS-EU, a prospective, multicenter, nonrandomized post-approval study of </w:t>
      </w:r>
      <w:r w:rsidR="00656EDF" w:rsidRPr="001414DD">
        <w:rPr>
          <w:rFonts w:ascii="Times New Roman" w:hAnsi="Times New Roman" w:cs="Times New Roman"/>
          <w:color w:val="000000" w:themeColor="text1"/>
          <w:sz w:val="24"/>
          <w:szCs w:val="24"/>
          <w:shd w:val="clear" w:color="auto" w:fill="F6F6F6"/>
          <w:lang w:val="en-US"/>
        </w:rPr>
        <w:t xml:space="preserve">the </w:t>
      </w:r>
      <w:proofErr w:type="spellStart"/>
      <w:r w:rsidR="00656EDF" w:rsidRPr="001414DD">
        <w:rPr>
          <w:rFonts w:ascii="Times New Roman" w:hAnsi="Times New Roman" w:cs="Times New Roman"/>
          <w:color w:val="000000" w:themeColor="text1"/>
          <w:sz w:val="24"/>
          <w:szCs w:val="24"/>
          <w:shd w:val="clear" w:color="auto" w:fill="F6F6F6"/>
          <w:lang w:val="en-US"/>
        </w:rPr>
        <w:t>MitraClip</w:t>
      </w:r>
      <w:proofErr w:type="spellEnd"/>
      <w:r w:rsidR="00656EDF" w:rsidRPr="001414DD">
        <w:rPr>
          <w:rFonts w:ascii="Times New Roman" w:hAnsi="Times New Roman" w:cs="Times New Roman"/>
          <w:color w:val="000000" w:themeColor="text1"/>
          <w:sz w:val="24"/>
          <w:szCs w:val="24"/>
          <w:shd w:val="clear" w:color="auto" w:fill="F6F6F6"/>
          <w:lang w:val="en-US"/>
        </w:rPr>
        <w:t xml:space="preserve"> therapy in Europe</w:t>
      </w:r>
      <w:r w:rsidR="00656EDF" w:rsidRPr="001414DD">
        <w:rPr>
          <w:rFonts w:ascii="Times New Roman" w:hAnsi="Times New Roman" w:cs="Times New Roman"/>
          <w:color w:val="000000" w:themeColor="text1"/>
          <w:sz w:val="24"/>
          <w:szCs w:val="24"/>
          <w:shd w:val="clear" w:color="auto" w:fill="F6F6F6"/>
          <w:lang w:val="kk-KZ"/>
        </w:rPr>
        <w:t xml:space="preserve"> //</w:t>
      </w:r>
      <w:r w:rsidR="00093655" w:rsidRPr="001414DD">
        <w:rPr>
          <w:rFonts w:ascii="Times New Roman" w:hAnsi="Times New Roman" w:cs="Times New Roman"/>
          <w:color w:val="000000" w:themeColor="text1"/>
          <w:sz w:val="24"/>
          <w:szCs w:val="24"/>
          <w:shd w:val="clear" w:color="auto" w:fill="F6F6F6"/>
          <w:lang w:val="en-US"/>
        </w:rPr>
        <w:t xml:space="preserve"> J Am </w:t>
      </w:r>
      <w:proofErr w:type="spellStart"/>
      <w:r w:rsidR="00093655" w:rsidRPr="001414DD">
        <w:rPr>
          <w:rFonts w:ascii="Times New Roman" w:hAnsi="Times New Roman" w:cs="Times New Roman"/>
          <w:color w:val="000000" w:themeColor="text1"/>
          <w:sz w:val="24"/>
          <w:szCs w:val="24"/>
          <w:shd w:val="clear" w:color="auto" w:fill="F6F6F6"/>
          <w:lang w:val="en-US"/>
        </w:rPr>
        <w:t>Coll</w:t>
      </w:r>
      <w:proofErr w:type="spellEnd"/>
      <w:r w:rsidR="00093655" w:rsidRPr="001414DD">
        <w:rPr>
          <w:rFonts w:ascii="Times New Roman" w:hAnsi="Times New Roman" w:cs="Times New Roman"/>
          <w:color w:val="000000" w:themeColor="text1"/>
          <w:sz w:val="24"/>
          <w:szCs w:val="24"/>
          <w:shd w:val="clear" w:color="auto" w:fill="F6F6F6"/>
          <w:lang w:val="en-US"/>
        </w:rPr>
        <w:t xml:space="preserve"> </w:t>
      </w:r>
      <w:proofErr w:type="spellStart"/>
      <w:r w:rsidR="00093655" w:rsidRPr="001414DD">
        <w:rPr>
          <w:rFonts w:ascii="Times New Roman" w:hAnsi="Times New Roman" w:cs="Times New Roman"/>
          <w:color w:val="000000" w:themeColor="text1"/>
          <w:sz w:val="24"/>
          <w:szCs w:val="24"/>
          <w:shd w:val="clear" w:color="auto" w:fill="F6F6F6"/>
          <w:lang w:val="en-US"/>
        </w:rPr>
        <w:t>Cardiol</w:t>
      </w:r>
      <w:proofErr w:type="spellEnd"/>
      <w:r w:rsidR="00656EDF" w:rsidRPr="001414DD">
        <w:rPr>
          <w:rFonts w:ascii="Times New Roman" w:hAnsi="Times New Roman" w:cs="Times New Roman"/>
          <w:color w:val="000000" w:themeColor="text1"/>
          <w:sz w:val="24"/>
          <w:szCs w:val="24"/>
          <w:shd w:val="clear" w:color="auto" w:fill="F6F6F6"/>
          <w:lang w:val="kk-KZ"/>
        </w:rPr>
        <w:t>.</w:t>
      </w:r>
      <w:r w:rsidR="00656EDF" w:rsidRPr="001414DD">
        <w:rPr>
          <w:rFonts w:ascii="Times New Roman" w:hAnsi="Times New Roman" w:cs="Times New Roman"/>
          <w:color w:val="000000" w:themeColor="text1"/>
          <w:sz w:val="24"/>
          <w:szCs w:val="24"/>
          <w:shd w:val="clear" w:color="auto" w:fill="F6F6F6"/>
          <w:lang w:val="en-US"/>
        </w:rPr>
        <w:t xml:space="preserve"> 2013</w:t>
      </w:r>
      <w:r w:rsidR="00E66745">
        <w:rPr>
          <w:rFonts w:ascii="Times New Roman" w:hAnsi="Times New Roman" w:cs="Times New Roman"/>
          <w:color w:val="000000" w:themeColor="text1"/>
          <w:sz w:val="24"/>
          <w:szCs w:val="24"/>
          <w:shd w:val="clear" w:color="auto" w:fill="F6F6F6"/>
          <w:lang w:val="kk-KZ"/>
        </w:rPr>
        <w:t xml:space="preserve">; </w:t>
      </w:r>
      <w:r w:rsidR="00093655" w:rsidRPr="001414DD">
        <w:rPr>
          <w:rFonts w:ascii="Times New Roman" w:hAnsi="Times New Roman" w:cs="Times New Roman"/>
          <w:color w:val="000000" w:themeColor="text1"/>
          <w:sz w:val="24"/>
          <w:szCs w:val="24"/>
          <w:shd w:val="clear" w:color="auto" w:fill="F6F6F6"/>
          <w:lang w:val="en-US"/>
        </w:rPr>
        <w:t>6</w:t>
      </w:r>
      <w:r w:rsidR="00656EDF" w:rsidRPr="001414DD">
        <w:rPr>
          <w:rFonts w:ascii="Times New Roman" w:hAnsi="Times New Roman" w:cs="Times New Roman"/>
          <w:color w:val="000000" w:themeColor="text1"/>
          <w:sz w:val="24"/>
          <w:szCs w:val="24"/>
          <w:shd w:val="clear" w:color="auto" w:fill="F6F6F6"/>
          <w:lang w:val="en-US"/>
        </w:rPr>
        <w:t>2</w:t>
      </w:r>
      <w:r w:rsidR="00E66745">
        <w:rPr>
          <w:rFonts w:ascii="Times New Roman" w:hAnsi="Times New Roman" w:cs="Times New Roman"/>
          <w:color w:val="000000" w:themeColor="text1"/>
          <w:sz w:val="24"/>
          <w:szCs w:val="24"/>
          <w:shd w:val="clear" w:color="auto" w:fill="F6F6F6"/>
          <w:lang w:val="kk-KZ"/>
        </w:rPr>
        <w:t>:</w:t>
      </w:r>
      <w:r w:rsidR="00656EDF" w:rsidRPr="001414DD">
        <w:rPr>
          <w:rFonts w:ascii="Times New Roman" w:hAnsi="Times New Roman" w:cs="Times New Roman"/>
          <w:color w:val="000000" w:themeColor="text1"/>
          <w:sz w:val="24"/>
          <w:szCs w:val="24"/>
          <w:shd w:val="clear" w:color="auto" w:fill="F6F6F6"/>
          <w:lang w:val="kk-KZ"/>
        </w:rPr>
        <w:t xml:space="preserve"> </w:t>
      </w:r>
      <w:r w:rsidR="00093655" w:rsidRPr="001414DD">
        <w:rPr>
          <w:rFonts w:ascii="Times New Roman" w:hAnsi="Times New Roman" w:cs="Times New Roman"/>
          <w:color w:val="000000" w:themeColor="text1"/>
          <w:sz w:val="24"/>
          <w:szCs w:val="24"/>
          <w:shd w:val="clear" w:color="auto" w:fill="F6F6F6"/>
          <w:lang w:val="en-US"/>
        </w:rPr>
        <w:t>1052–61</w:t>
      </w:r>
      <w:r w:rsidR="004D25CC" w:rsidRPr="001414DD">
        <w:rPr>
          <w:rFonts w:ascii="Times New Roman" w:hAnsi="Times New Roman" w:cs="Times New Roman"/>
          <w:color w:val="000000" w:themeColor="text1"/>
          <w:sz w:val="24"/>
          <w:szCs w:val="24"/>
          <w:shd w:val="clear" w:color="auto" w:fill="F6F6F6"/>
          <w:lang w:val="en-US"/>
        </w:rPr>
        <w:t>.</w:t>
      </w:r>
    </w:p>
    <w:p w14:paraId="52273BEE" w14:textId="1258FEAA" w:rsidR="004D25CC" w:rsidRPr="001414DD" w:rsidRDefault="00890115"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r w:rsidRPr="001414DD">
        <w:rPr>
          <w:rFonts w:ascii="Times New Roman" w:hAnsi="Times New Roman" w:cs="Times New Roman"/>
          <w:color w:val="000000" w:themeColor="text1"/>
          <w:sz w:val="24"/>
          <w:szCs w:val="24"/>
          <w:shd w:val="clear" w:color="auto" w:fill="F6F6F6"/>
          <w:lang w:val="en-US"/>
        </w:rPr>
        <w:t>8</w:t>
      </w:r>
      <w:r w:rsidR="00093655" w:rsidRPr="001414DD">
        <w:rPr>
          <w:rFonts w:ascii="Times New Roman" w:hAnsi="Times New Roman" w:cs="Times New Roman"/>
          <w:color w:val="000000" w:themeColor="text1"/>
          <w:sz w:val="24"/>
          <w:szCs w:val="24"/>
          <w:shd w:val="clear" w:color="auto" w:fill="F6F6F6"/>
          <w:lang w:val="en-US"/>
        </w:rPr>
        <w:t>. Markus J. Wilhelm Long-term outcome following heart transplantation: current perspective</w:t>
      </w:r>
      <w:r w:rsidR="00656EDF" w:rsidRPr="001414DD">
        <w:rPr>
          <w:rFonts w:ascii="Times New Roman" w:hAnsi="Times New Roman" w:cs="Times New Roman"/>
          <w:color w:val="000000" w:themeColor="text1"/>
          <w:sz w:val="24"/>
          <w:szCs w:val="24"/>
          <w:shd w:val="clear" w:color="auto" w:fill="F6F6F6"/>
          <w:lang w:val="kk-KZ"/>
        </w:rPr>
        <w:t xml:space="preserve"> //</w:t>
      </w:r>
      <w:r w:rsidR="00656EDF" w:rsidRPr="001414DD">
        <w:rPr>
          <w:rFonts w:ascii="Times New Roman" w:hAnsi="Times New Roman" w:cs="Times New Roman"/>
          <w:color w:val="000000" w:themeColor="text1"/>
          <w:sz w:val="24"/>
          <w:szCs w:val="24"/>
          <w:shd w:val="clear" w:color="auto" w:fill="F6F6F6"/>
          <w:lang w:val="en-US"/>
        </w:rPr>
        <w:t xml:space="preserve"> J </w:t>
      </w:r>
      <w:proofErr w:type="spellStart"/>
      <w:r w:rsidR="00656EDF" w:rsidRPr="001414DD">
        <w:rPr>
          <w:rFonts w:ascii="Times New Roman" w:hAnsi="Times New Roman" w:cs="Times New Roman"/>
          <w:color w:val="000000" w:themeColor="text1"/>
          <w:sz w:val="24"/>
          <w:szCs w:val="24"/>
          <w:shd w:val="clear" w:color="auto" w:fill="F6F6F6"/>
          <w:lang w:val="en-US"/>
        </w:rPr>
        <w:t>Thorac</w:t>
      </w:r>
      <w:proofErr w:type="spellEnd"/>
      <w:r w:rsidR="00656EDF" w:rsidRPr="001414DD">
        <w:rPr>
          <w:rFonts w:ascii="Times New Roman" w:hAnsi="Times New Roman" w:cs="Times New Roman"/>
          <w:color w:val="000000" w:themeColor="text1"/>
          <w:sz w:val="24"/>
          <w:szCs w:val="24"/>
          <w:shd w:val="clear" w:color="auto" w:fill="F6F6F6"/>
          <w:lang w:val="en-US"/>
        </w:rPr>
        <w:t xml:space="preserve"> Dis. 2015</w:t>
      </w:r>
      <w:r w:rsidR="00E66745">
        <w:rPr>
          <w:rFonts w:ascii="Times New Roman" w:hAnsi="Times New Roman" w:cs="Times New Roman"/>
          <w:color w:val="000000" w:themeColor="text1"/>
          <w:sz w:val="24"/>
          <w:szCs w:val="24"/>
          <w:shd w:val="clear" w:color="auto" w:fill="F6F6F6"/>
          <w:lang w:val="en-US"/>
        </w:rPr>
        <w:t>;</w:t>
      </w:r>
      <w:r w:rsidR="00656EDF" w:rsidRPr="001414DD">
        <w:rPr>
          <w:rFonts w:ascii="Times New Roman" w:hAnsi="Times New Roman" w:cs="Times New Roman"/>
          <w:color w:val="000000" w:themeColor="text1"/>
          <w:sz w:val="24"/>
          <w:szCs w:val="24"/>
          <w:shd w:val="clear" w:color="auto" w:fill="F6F6F6"/>
          <w:lang w:val="en-US"/>
        </w:rPr>
        <w:t xml:space="preserve"> 7(3)</w:t>
      </w:r>
      <w:r w:rsidR="00E66745">
        <w:rPr>
          <w:rFonts w:ascii="Times New Roman" w:hAnsi="Times New Roman" w:cs="Times New Roman"/>
          <w:color w:val="000000" w:themeColor="text1"/>
          <w:sz w:val="24"/>
          <w:szCs w:val="24"/>
          <w:shd w:val="clear" w:color="auto" w:fill="F6F6F6"/>
          <w:lang w:val="kk-KZ"/>
        </w:rPr>
        <w:t xml:space="preserve">: </w:t>
      </w:r>
      <w:r w:rsidR="00093655" w:rsidRPr="001414DD">
        <w:rPr>
          <w:rFonts w:ascii="Times New Roman" w:hAnsi="Times New Roman" w:cs="Times New Roman"/>
          <w:color w:val="000000" w:themeColor="text1"/>
          <w:sz w:val="24"/>
          <w:szCs w:val="24"/>
          <w:shd w:val="clear" w:color="auto" w:fill="F6F6F6"/>
          <w:lang w:val="en-US"/>
        </w:rPr>
        <w:t xml:space="preserve">549–551. </w:t>
      </w:r>
    </w:p>
    <w:p w14:paraId="2B78E4F9" w14:textId="5BEAE306" w:rsidR="004D25CC" w:rsidRPr="001414DD" w:rsidRDefault="00890115"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r w:rsidRPr="001414DD">
        <w:rPr>
          <w:rFonts w:ascii="Times New Roman" w:hAnsi="Times New Roman" w:cs="Times New Roman"/>
          <w:color w:val="000000" w:themeColor="text1"/>
          <w:sz w:val="24"/>
          <w:szCs w:val="24"/>
          <w:shd w:val="clear" w:color="auto" w:fill="F6F6F6"/>
          <w:lang w:val="en-US"/>
        </w:rPr>
        <w:t>9</w:t>
      </w:r>
      <w:r w:rsidR="00093655" w:rsidRPr="001414DD">
        <w:rPr>
          <w:rFonts w:ascii="Times New Roman" w:hAnsi="Times New Roman" w:cs="Times New Roman"/>
          <w:color w:val="000000" w:themeColor="text1"/>
          <w:sz w:val="24"/>
          <w:szCs w:val="24"/>
          <w:shd w:val="clear" w:color="auto" w:fill="F6F6F6"/>
          <w:lang w:val="en-US"/>
        </w:rPr>
        <w:t xml:space="preserve">. Lund LH, Edwards LB, </w:t>
      </w:r>
      <w:proofErr w:type="spellStart"/>
      <w:r w:rsidR="00093655" w:rsidRPr="001414DD">
        <w:rPr>
          <w:rFonts w:ascii="Times New Roman" w:hAnsi="Times New Roman" w:cs="Times New Roman"/>
          <w:color w:val="000000" w:themeColor="text1"/>
          <w:sz w:val="24"/>
          <w:szCs w:val="24"/>
          <w:shd w:val="clear" w:color="auto" w:fill="F6F6F6"/>
          <w:lang w:val="en-US"/>
        </w:rPr>
        <w:t>Kucheryavaya</w:t>
      </w:r>
      <w:proofErr w:type="spellEnd"/>
      <w:r w:rsidR="00093655" w:rsidRPr="001414DD">
        <w:rPr>
          <w:rFonts w:ascii="Times New Roman" w:hAnsi="Times New Roman" w:cs="Times New Roman"/>
          <w:color w:val="000000" w:themeColor="text1"/>
          <w:sz w:val="24"/>
          <w:szCs w:val="24"/>
          <w:shd w:val="clear" w:color="auto" w:fill="F6F6F6"/>
          <w:lang w:val="en-US"/>
        </w:rPr>
        <w:t xml:space="preserve"> AY, et al. The registry of the International Society for Heart and Lung Transplantation: thirty-first official adult heart transplant report</w:t>
      </w:r>
      <w:r w:rsidR="00656EDF" w:rsidRPr="001414DD">
        <w:rPr>
          <w:rFonts w:ascii="Times New Roman" w:hAnsi="Times New Roman" w:cs="Times New Roman"/>
          <w:color w:val="000000" w:themeColor="text1"/>
          <w:sz w:val="24"/>
          <w:szCs w:val="24"/>
          <w:shd w:val="clear" w:color="auto" w:fill="F6F6F6"/>
          <w:lang w:val="kk-KZ"/>
        </w:rPr>
        <w:t xml:space="preserve"> //</w:t>
      </w:r>
      <w:r w:rsidR="00093655" w:rsidRPr="001414DD">
        <w:rPr>
          <w:rFonts w:ascii="Times New Roman" w:hAnsi="Times New Roman" w:cs="Times New Roman"/>
          <w:color w:val="000000" w:themeColor="text1"/>
          <w:sz w:val="24"/>
          <w:szCs w:val="24"/>
          <w:shd w:val="clear" w:color="auto" w:fill="F6F6F6"/>
          <w:lang w:val="en-US"/>
        </w:rPr>
        <w:t xml:space="preserve"> focus theme: </w:t>
      </w:r>
      <w:proofErr w:type="spellStart"/>
      <w:r w:rsidR="00093655" w:rsidRPr="001414DD">
        <w:rPr>
          <w:rFonts w:ascii="Times New Roman" w:hAnsi="Times New Roman" w:cs="Times New Roman"/>
          <w:color w:val="000000" w:themeColor="text1"/>
          <w:sz w:val="24"/>
          <w:szCs w:val="24"/>
          <w:shd w:val="clear" w:color="auto" w:fill="F6F6F6"/>
          <w:lang w:val="en-US"/>
        </w:rPr>
        <w:t>retransplan</w:t>
      </w:r>
      <w:r w:rsidR="00656EDF" w:rsidRPr="001414DD">
        <w:rPr>
          <w:rFonts w:ascii="Times New Roman" w:hAnsi="Times New Roman" w:cs="Times New Roman"/>
          <w:color w:val="000000" w:themeColor="text1"/>
          <w:sz w:val="24"/>
          <w:szCs w:val="24"/>
          <w:shd w:val="clear" w:color="auto" w:fill="F6F6F6"/>
          <w:lang w:val="en-US"/>
        </w:rPr>
        <w:t>tation</w:t>
      </w:r>
      <w:proofErr w:type="spellEnd"/>
      <w:r w:rsidR="00656EDF" w:rsidRPr="001414DD">
        <w:rPr>
          <w:rFonts w:ascii="Times New Roman" w:hAnsi="Times New Roman" w:cs="Times New Roman"/>
          <w:color w:val="000000" w:themeColor="text1"/>
          <w:sz w:val="24"/>
          <w:szCs w:val="24"/>
          <w:shd w:val="clear" w:color="auto" w:fill="F6F6F6"/>
          <w:lang w:val="en-US"/>
        </w:rPr>
        <w:t>. J Heart Lung Transplant</w:t>
      </w:r>
      <w:r w:rsidR="00656EDF" w:rsidRPr="001414DD">
        <w:rPr>
          <w:rFonts w:ascii="Times New Roman" w:hAnsi="Times New Roman" w:cs="Times New Roman"/>
          <w:color w:val="000000" w:themeColor="text1"/>
          <w:sz w:val="24"/>
          <w:szCs w:val="24"/>
          <w:shd w:val="clear" w:color="auto" w:fill="F6F6F6"/>
          <w:lang w:val="kk-KZ"/>
        </w:rPr>
        <w:t xml:space="preserve">. </w:t>
      </w:r>
      <w:r w:rsidR="00656EDF" w:rsidRPr="001414DD">
        <w:rPr>
          <w:rFonts w:ascii="Times New Roman" w:hAnsi="Times New Roman" w:cs="Times New Roman"/>
          <w:color w:val="000000" w:themeColor="text1"/>
          <w:sz w:val="24"/>
          <w:szCs w:val="24"/>
          <w:shd w:val="clear" w:color="auto" w:fill="F6F6F6"/>
          <w:lang w:val="en-US"/>
        </w:rPr>
        <w:t>2014</w:t>
      </w:r>
      <w:r w:rsidR="00E66745">
        <w:rPr>
          <w:rFonts w:ascii="Times New Roman" w:hAnsi="Times New Roman" w:cs="Times New Roman"/>
          <w:color w:val="000000" w:themeColor="text1"/>
          <w:sz w:val="24"/>
          <w:szCs w:val="24"/>
          <w:shd w:val="clear" w:color="auto" w:fill="F6F6F6"/>
          <w:lang w:val="kk-KZ"/>
        </w:rPr>
        <w:t>;</w:t>
      </w:r>
      <w:r w:rsidR="00656EDF" w:rsidRPr="001414DD">
        <w:rPr>
          <w:rFonts w:ascii="Times New Roman" w:hAnsi="Times New Roman" w:cs="Times New Roman"/>
          <w:color w:val="000000" w:themeColor="text1"/>
          <w:sz w:val="24"/>
          <w:szCs w:val="24"/>
          <w:shd w:val="clear" w:color="auto" w:fill="F6F6F6"/>
          <w:lang w:val="kk-KZ"/>
        </w:rPr>
        <w:t xml:space="preserve"> </w:t>
      </w:r>
      <w:r w:rsidR="00656EDF" w:rsidRPr="001414DD">
        <w:rPr>
          <w:rFonts w:ascii="Times New Roman" w:hAnsi="Times New Roman" w:cs="Times New Roman"/>
          <w:color w:val="000000" w:themeColor="text1"/>
          <w:sz w:val="24"/>
          <w:szCs w:val="24"/>
          <w:shd w:val="clear" w:color="auto" w:fill="F6F6F6"/>
          <w:lang w:val="en-US"/>
        </w:rPr>
        <w:t>33</w:t>
      </w:r>
      <w:r w:rsidR="00E66745">
        <w:rPr>
          <w:rFonts w:ascii="Times New Roman" w:hAnsi="Times New Roman" w:cs="Times New Roman"/>
          <w:color w:val="000000" w:themeColor="text1"/>
          <w:sz w:val="24"/>
          <w:szCs w:val="24"/>
          <w:shd w:val="clear" w:color="auto" w:fill="F6F6F6"/>
          <w:lang w:val="kk-KZ"/>
        </w:rPr>
        <w:t xml:space="preserve">: </w:t>
      </w:r>
      <w:r w:rsidR="00093655" w:rsidRPr="001414DD">
        <w:rPr>
          <w:rFonts w:ascii="Times New Roman" w:hAnsi="Times New Roman" w:cs="Times New Roman"/>
          <w:color w:val="000000" w:themeColor="text1"/>
          <w:sz w:val="24"/>
          <w:szCs w:val="24"/>
          <w:shd w:val="clear" w:color="auto" w:fill="F6F6F6"/>
          <w:lang w:val="en-US"/>
        </w:rPr>
        <w:t xml:space="preserve">996–1008 </w:t>
      </w:r>
    </w:p>
    <w:p w14:paraId="06CEF077" w14:textId="6A8D7461" w:rsidR="001238CF" w:rsidRPr="00516EBD" w:rsidRDefault="00890115"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r w:rsidRPr="001414DD">
        <w:rPr>
          <w:rFonts w:ascii="Times New Roman" w:hAnsi="Times New Roman" w:cs="Times New Roman"/>
          <w:color w:val="000000" w:themeColor="text1"/>
          <w:sz w:val="24"/>
          <w:szCs w:val="24"/>
          <w:shd w:val="clear" w:color="auto" w:fill="F6F6F6"/>
          <w:lang w:val="en-US"/>
        </w:rPr>
        <w:t>10</w:t>
      </w:r>
      <w:r w:rsidR="00423EFB" w:rsidRPr="001414DD">
        <w:rPr>
          <w:rFonts w:ascii="Times New Roman" w:hAnsi="Times New Roman" w:cs="Times New Roman"/>
          <w:color w:val="000000" w:themeColor="text1"/>
          <w:sz w:val="24"/>
          <w:szCs w:val="24"/>
          <w:shd w:val="clear" w:color="auto" w:fill="F6F6F6"/>
          <w:lang w:val="en-US"/>
        </w:rPr>
        <w:t xml:space="preserve">. Rodriguez </w:t>
      </w:r>
      <w:proofErr w:type="spellStart"/>
      <w:r w:rsidR="00423EFB" w:rsidRPr="001414DD">
        <w:rPr>
          <w:rFonts w:ascii="Times New Roman" w:hAnsi="Times New Roman" w:cs="Times New Roman"/>
          <w:color w:val="000000" w:themeColor="text1"/>
          <w:sz w:val="24"/>
          <w:szCs w:val="24"/>
          <w:shd w:val="clear" w:color="auto" w:fill="F6F6F6"/>
          <w:lang w:val="en-US"/>
        </w:rPr>
        <w:t>Cetina</w:t>
      </w:r>
      <w:proofErr w:type="spellEnd"/>
      <w:r w:rsidR="00423EFB" w:rsidRPr="001414DD">
        <w:rPr>
          <w:rFonts w:ascii="Times New Roman" w:hAnsi="Times New Roman" w:cs="Times New Roman"/>
          <w:color w:val="000000" w:themeColor="text1"/>
          <w:sz w:val="24"/>
          <w:szCs w:val="24"/>
          <w:shd w:val="clear" w:color="auto" w:fill="F6F6F6"/>
          <w:lang w:val="en-US"/>
        </w:rPr>
        <w:t xml:space="preserve"> </w:t>
      </w:r>
      <w:proofErr w:type="spellStart"/>
      <w:r w:rsidR="00423EFB" w:rsidRPr="001414DD">
        <w:rPr>
          <w:rFonts w:ascii="Times New Roman" w:hAnsi="Times New Roman" w:cs="Times New Roman"/>
          <w:color w:val="000000" w:themeColor="text1"/>
          <w:sz w:val="24"/>
          <w:szCs w:val="24"/>
          <w:shd w:val="clear" w:color="auto" w:fill="F6F6F6"/>
          <w:lang w:val="en-US"/>
        </w:rPr>
        <w:t>Biefer</w:t>
      </w:r>
      <w:proofErr w:type="spellEnd"/>
      <w:r w:rsidR="00423EFB" w:rsidRPr="001414DD">
        <w:rPr>
          <w:rFonts w:ascii="Times New Roman" w:hAnsi="Times New Roman" w:cs="Times New Roman"/>
          <w:color w:val="000000" w:themeColor="text1"/>
          <w:sz w:val="24"/>
          <w:szCs w:val="24"/>
          <w:shd w:val="clear" w:color="auto" w:fill="F6F6F6"/>
          <w:lang w:val="en-US"/>
        </w:rPr>
        <w:t xml:space="preserve"> H, </w:t>
      </w:r>
      <w:proofErr w:type="spellStart"/>
      <w:r w:rsidR="00423EFB" w:rsidRPr="001414DD">
        <w:rPr>
          <w:rFonts w:ascii="Times New Roman" w:hAnsi="Times New Roman" w:cs="Times New Roman"/>
          <w:color w:val="000000" w:themeColor="text1"/>
          <w:sz w:val="24"/>
          <w:szCs w:val="24"/>
          <w:shd w:val="clear" w:color="auto" w:fill="F6F6F6"/>
          <w:lang w:val="en-US"/>
        </w:rPr>
        <w:t>Sündermann</w:t>
      </w:r>
      <w:proofErr w:type="spellEnd"/>
      <w:r w:rsidR="00423EFB" w:rsidRPr="001414DD">
        <w:rPr>
          <w:rFonts w:ascii="Times New Roman" w:hAnsi="Times New Roman" w:cs="Times New Roman"/>
          <w:color w:val="000000" w:themeColor="text1"/>
          <w:sz w:val="24"/>
          <w:szCs w:val="24"/>
          <w:shd w:val="clear" w:color="auto" w:fill="F6F6F6"/>
          <w:lang w:val="en-US"/>
        </w:rPr>
        <w:t xml:space="preserve"> SH, </w:t>
      </w:r>
      <w:proofErr w:type="spellStart"/>
      <w:r w:rsidR="00423EFB" w:rsidRPr="001414DD">
        <w:rPr>
          <w:rFonts w:ascii="Times New Roman" w:hAnsi="Times New Roman" w:cs="Times New Roman"/>
          <w:color w:val="000000" w:themeColor="text1"/>
          <w:sz w:val="24"/>
          <w:szCs w:val="24"/>
          <w:shd w:val="clear" w:color="auto" w:fill="F6F6F6"/>
          <w:lang w:val="en-US"/>
        </w:rPr>
        <w:t>Emmert</w:t>
      </w:r>
      <w:proofErr w:type="spellEnd"/>
      <w:r w:rsidR="00423EFB" w:rsidRPr="001414DD">
        <w:rPr>
          <w:rFonts w:ascii="Times New Roman" w:hAnsi="Times New Roman" w:cs="Times New Roman"/>
          <w:color w:val="000000" w:themeColor="text1"/>
          <w:sz w:val="24"/>
          <w:szCs w:val="24"/>
          <w:shd w:val="clear" w:color="auto" w:fill="F6F6F6"/>
          <w:lang w:val="en-US"/>
        </w:rPr>
        <w:t xml:space="preserve"> MY, et al. Surviving 20 years after heart t</w:t>
      </w:r>
      <w:r w:rsidR="00656EDF" w:rsidRPr="001414DD">
        <w:rPr>
          <w:rFonts w:ascii="Times New Roman" w:hAnsi="Times New Roman" w:cs="Times New Roman"/>
          <w:color w:val="000000" w:themeColor="text1"/>
          <w:sz w:val="24"/>
          <w:szCs w:val="24"/>
          <w:shd w:val="clear" w:color="auto" w:fill="F6F6F6"/>
          <w:lang w:val="en-US"/>
        </w:rPr>
        <w:t>ransplantation: a success story</w:t>
      </w:r>
      <w:r w:rsidR="00656EDF" w:rsidRPr="001414DD">
        <w:rPr>
          <w:rFonts w:ascii="Times New Roman" w:hAnsi="Times New Roman" w:cs="Times New Roman"/>
          <w:color w:val="000000" w:themeColor="text1"/>
          <w:sz w:val="24"/>
          <w:szCs w:val="24"/>
          <w:shd w:val="clear" w:color="auto" w:fill="F6F6F6"/>
          <w:lang w:val="kk-KZ"/>
        </w:rPr>
        <w:t xml:space="preserve"> /</w:t>
      </w:r>
      <w:proofErr w:type="gramStart"/>
      <w:r w:rsidR="00656EDF" w:rsidRPr="001414DD">
        <w:rPr>
          <w:rFonts w:ascii="Times New Roman" w:hAnsi="Times New Roman" w:cs="Times New Roman"/>
          <w:color w:val="000000" w:themeColor="text1"/>
          <w:sz w:val="24"/>
          <w:szCs w:val="24"/>
          <w:shd w:val="clear" w:color="auto" w:fill="F6F6F6"/>
          <w:lang w:val="kk-KZ"/>
        </w:rPr>
        <w:t xml:space="preserve">/ </w:t>
      </w:r>
      <w:r w:rsidR="00423EFB" w:rsidRPr="001414DD">
        <w:rPr>
          <w:rFonts w:ascii="Times New Roman" w:hAnsi="Times New Roman" w:cs="Times New Roman"/>
          <w:color w:val="000000" w:themeColor="text1"/>
          <w:sz w:val="24"/>
          <w:szCs w:val="24"/>
          <w:shd w:val="clear" w:color="auto" w:fill="F6F6F6"/>
          <w:lang w:val="en-US"/>
        </w:rPr>
        <w:t xml:space="preserve"> Ann</w:t>
      </w:r>
      <w:proofErr w:type="gramEnd"/>
      <w:r w:rsidR="00423EFB" w:rsidRPr="001414DD">
        <w:rPr>
          <w:rFonts w:ascii="Times New Roman" w:hAnsi="Times New Roman" w:cs="Times New Roman"/>
          <w:color w:val="000000" w:themeColor="text1"/>
          <w:sz w:val="24"/>
          <w:szCs w:val="24"/>
          <w:shd w:val="clear" w:color="auto" w:fill="F6F6F6"/>
          <w:lang w:val="en-US"/>
        </w:rPr>
        <w:t xml:space="preserve"> </w:t>
      </w:r>
      <w:proofErr w:type="spellStart"/>
      <w:r w:rsidR="00423EFB" w:rsidRPr="001414DD">
        <w:rPr>
          <w:rFonts w:ascii="Times New Roman" w:hAnsi="Times New Roman" w:cs="Times New Roman"/>
          <w:color w:val="000000" w:themeColor="text1"/>
          <w:sz w:val="24"/>
          <w:szCs w:val="24"/>
          <w:shd w:val="clear" w:color="auto" w:fill="F6F6F6"/>
          <w:lang w:val="en-US"/>
        </w:rPr>
        <w:t>Thorac</w:t>
      </w:r>
      <w:proofErr w:type="spellEnd"/>
      <w:r w:rsidR="00423EFB" w:rsidRPr="001414DD">
        <w:rPr>
          <w:rFonts w:ascii="Times New Roman" w:hAnsi="Times New Roman" w:cs="Times New Roman"/>
          <w:color w:val="000000" w:themeColor="text1"/>
          <w:sz w:val="24"/>
          <w:szCs w:val="24"/>
          <w:shd w:val="clear" w:color="auto" w:fill="F6F6F6"/>
          <w:lang w:val="en-US"/>
        </w:rPr>
        <w:t xml:space="preserve"> </w:t>
      </w:r>
      <w:proofErr w:type="spellStart"/>
      <w:r w:rsidR="00423EFB" w:rsidRPr="001414DD">
        <w:rPr>
          <w:rFonts w:ascii="Times New Roman" w:hAnsi="Times New Roman" w:cs="Times New Roman"/>
          <w:color w:val="000000" w:themeColor="text1"/>
          <w:sz w:val="24"/>
          <w:szCs w:val="24"/>
          <w:shd w:val="clear" w:color="auto" w:fill="F6F6F6"/>
          <w:lang w:val="en-US"/>
        </w:rPr>
        <w:t>Surg</w:t>
      </w:r>
      <w:proofErr w:type="spellEnd"/>
      <w:r w:rsidR="00656EDF" w:rsidRPr="001414DD">
        <w:rPr>
          <w:rFonts w:ascii="Times New Roman" w:hAnsi="Times New Roman" w:cs="Times New Roman"/>
          <w:color w:val="000000" w:themeColor="text1"/>
          <w:sz w:val="24"/>
          <w:szCs w:val="24"/>
          <w:shd w:val="clear" w:color="auto" w:fill="F6F6F6"/>
          <w:lang w:val="kk-KZ"/>
        </w:rPr>
        <w:t xml:space="preserve">. </w:t>
      </w:r>
      <w:r w:rsidR="00656EDF" w:rsidRPr="001414DD">
        <w:rPr>
          <w:rFonts w:ascii="Times New Roman" w:hAnsi="Times New Roman" w:cs="Times New Roman"/>
          <w:color w:val="000000" w:themeColor="text1"/>
          <w:sz w:val="24"/>
          <w:szCs w:val="24"/>
          <w:shd w:val="clear" w:color="auto" w:fill="F6F6F6"/>
          <w:lang w:val="en-US"/>
        </w:rPr>
        <w:t>2014</w:t>
      </w:r>
      <w:r w:rsidR="00E66745">
        <w:rPr>
          <w:rFonts w:ascii="Times New Roman" w:hAnsi="Times New Roman" w:cs="Times New Roman"/>
          <w:color w:val="000000" w:themeColor="text1"/>
          <w:sz w:val="24"/>
          <w:szCs w:val="24"/>
          <w:shd w:val="clear" w:color="auto" w:fill="F6F6F6"/>
          <w:lang w:val="kk-KZ"/>
        </w:rPr>
        <w:t>;</w:t>
      </w:r>
      <w:r w:rsidR="00656EDF" w:rsidRPr="001414DD">
        <w:rPr>
          <w:rFonts w:ascii="Times New Roman" w:hAnsi="Times New Roman" w:cs="Times New Roman"/>
          <w:color w:val="000000" w:themeColor="text1"/>
          <w:sz w:val="24"/>
          <w:szCs w:val="24"/>
          <w:shd w:val="clear" w:color="auto" w:fill="F6F6F6"/>
          <w:lang w:val="kk-KZ"/>
        </w:rPr>
        <w:t xml:space="preserve"> </w:t>
      </w:r>
      <w:r w:rsidR="00656EDF" w:rsidRPr="00516EBD">
        <w:rPr>
          <w:rFonts w:ascii="Times New Roman" w:hAnsi="Times New Roman" w:cs="Times New Roman"/>
          <w:color w:val="000000" w:themeColor="text1"/>
          <w:sz w:val="24"/>
          <w:szCs w:val="24"/>
          <w:shd w:val="clear" w:color="auto" w:fill="F6F6F6"/>
          <w:lang w:val="en-US"/>
        </w:rPr>
        <w:t>97</w:t>
      </w:r>
      <w:r w:rsidR="00E66745">
        <w:rPr>
          <w:rFonts w:ascii="Times New Roman" w:hAnsi="Times New Roman" w:cs="Times New Roman"/>
          <w:color w:val="000000" w:themeColor="text1"/>
          <w:sz w:val="24"/>
          <w:szCs w:val="24"/>
          <w:shd w:val="clear" w:color="auto" w:fill="F6F6F6"/>
          <w:lang w:val="kk-KZ"/>
        </w:rPr>
        <w:t>:</w:t>
      </w:r>
      <w:r w:rsidR="00656EDF" w:rsidRPr="001414DD">
        <w:rPr>
          <w:rFonts w:ascii="Times New Roman" w:hAnsi="Times New Roman" w:cs="Times New Roman"/>
          <w:color w:val="000000" w:themeColor="text1"/>
          <w:sz w:val="24"/>
          <w:szCs w:val="24"/>
          <w:shd w:val="clear" w:color="auto" w:fill="F6F6F6"/>
          <w:lang w:val="kk-KZ"/>
        </w:rPr>
        <w:t xml:space="preserve"> </w:t>
      </w:r>
      <w:r w:rsidR="00423EFB" w:rsidRPr="00516EBD">
        <w:rPr>
          <w:rFonts w:ascii="Times New Roman" w:hAnsi="Times New Roman" w:cs="Times New Roman"/>
          <w:color w:val="000000" w:themeColor="text1"/>
          <w:sz w:val="24"/>
          <w:szCs w:val="24"/>
          <w:shd w:val="clear" w:color="auto" w:fill="F6F6F6"/>
          <w:lang w:val="en-US"/>
        </w:rPr>
        <w:t xml:space="preserve">499–504 </w:t>
      </w:r>
    </w:p>
    <w:p w14:paraId="646C6F8F" w14:textId="77777777" w:rsidR="00B2061B" w:rsidRPr="00516EBD" w:rsidRDefault="00B2061B"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p>
    <w:p w14:paraId="2F00BED5" w14:textId="77777777" w:rsidR="00B2061B" w:rsidRPr="00516EBD" w:rsidRDefault="00B2061B" w:rsidP="001414DD">
      <w:pPr>
        <w:shd w:val="clear" w:color="auto" w:fill="FFFFFF" w:themeFill="background1"/>
        <w:spacing w:after="0" w:line="360" w:lineRule="auto"/>
        <w:jc w:val="both"/>
        <w:rPr>
          <w:rFonts w:ascii="Times New Roman" w:hAnsi="Times New Roman" w:cs="Times New Roman"/>
          <w:color w:val="000000" w:themeColor="text1"/>
          <w:sz w:val="24"/>
          <w:szCs w:val="24"/>
          <w:shd w:val="clear" w:color="auto" w:fill="F6F6F6"/>
          <w:lang w:val="en-US"/>
        </w:rPr>
      </w:pPr>
    </w:p>
    <w:p w14:paraId="4AA5AAD9" w14:textId="58D68104" w:rsidR="00B2061B" w:rsidRPr="00516EBD" w:rsidRDefault="00B2061B"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p>
    <w:p w14:paraId="68331D07" w14:textId="77777777" w:rsidR="001414DD" w:rsidRPr="00516EB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p>
    <w:p w14:paraId="557F66CC" w14:textId="77777777" w:rsidR="001414DD" w:rsidRPr="00516EB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p>
    <w:p w14:paraId="211C0509" w14:textId="77777777" w:rsidR="001414DD" w:rsidRPr="00516EB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p>
    <w:p w14:paraId="7B6DB654" w14:textId="77777777" w:rsidR="004717B3" w:rsidRPr="00516EBD"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12F4B57B" w14:textId="77777777" w:rsidR="00057025" w:rsidRPr="00516EBD" w:rsidRDefault="00057025" w:rsidP="00057025">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4DB1E107" w14:textId="59487D4E" w:rsidR="001414DD" w:rsidRPr="00344A45" w:rsidRDefault="00530965" w:rsidP="00057025">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noProof/>
          <w:color w:val="000000" w:themeColor="text1"/>
          <w:sz w:val="24"/>
          <w:szCs w:val="24"/>
          <w:lang w:eastAsia="ru-RU"/>
        </w:rPr>
        <w:lastRenderedPageBreak/>
        <mc:AlternateContent>
          <mc:Choice Requires="wps">
            <w:drawing>
              <wp:anchor distT="0" distB="0" distL="114300" distR="114300" simplePos="0" relativeHeight="251659264" behindDoc="0" locked="0" layoutInCell="1" allowOverlap="1" wp14:anchorId="5B3944A5" wp14:editId="58A34374">
                <wp:simplePos x="0" y="0"/>
                <wp:positionH relativeFrom="column">
                  <wp:posOffset>4652645</wp:posOffset>
                </wp:positionH>
                <wp:positionV relativeFrom="paragraph">
                  <wp:posOffset>2871470</wp:posOffset>
                </wp:positionV>
                <wp:extent cx="1362075" cy="26670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36207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4A5A78" w14:textId="2C3CC26B" w:rsidR="00D9592F" w:rsidRPr="00D9592F" w:rsidRDefault="00D9592F" w:rsidP="00D9592F">
                            <w:pPr>
                              <w:jc w:val="center"/>
                              <w:rPr>
                                <w:sz w:val="18"/>
                                <w:szCs w:val="18"/>
                              </w:rPr>
                            </w:pPr>
                            <w:proofErr w:type="spellStart"/>
                            <w:r w:rsidRPr="00D9592F">
                              <w:rPr>
                                <w:sz w:val="18"/>
                                <w:szCs w:val="18"/>
                              </w:rPr>
                              <w:t>arterial</w:t>
                            </w:r>
                            <w:proofErr w:type="spellEnd"/>
                            <w:r w:rsidRPr="00D9592F">
                              <w:rPr>
                                <w:sz w:val="18"/>
                                <w:szCs w:val="18"/>
                              </w:rPr>
                              <w:t xml:space="preserve"> </w:t>
                            </w:r>
                            <w:proofErr w:type="spellStart"/>
                            <w:r w:rsidRPr="00D9592F">
                              <w:rPr>
                                <w:sz w:val="18"/>
                                <w:szCs w:val="18"/>
                              </w:rPr>
                              <w:t>hypertension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944A5" id="Прямоугольник 1" o:spid="_x0000_s1026" style="position:absolute;left:0;text-align:left;margin-left:366.35pt;margin-top:226.1pt;width:107.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" fillcolor="white [3201]" strokecolor="#70ad47 [3209]" strokeweight="1pt">
                <v:textbox>
                  <w:txbxContent>
                    <w:p w14:paraId="7C4A5A78" w14:textId="2C3CC26B" w:rsidR="00D9592F" w:rsidRPr="00D9592F" w:rsidRDefault="00D9592F" w:rsidP="00D9592F">
                      <w:pPr>
                        <w:jc w:val="center"/>
                        <w:rPr>
                          <w:sz w:val="18"/>
                          <w:szCs w:val="18"/>
                        </w:rPr>
                      </w:pPr>
                      <w:proofErr w:type="spellStart"/>
                      <w:r w:rsidRPr="00D9592F">
                        <w:rPr>
                          <w:sz w:val="18"/>
                          <w:szCs w:val="18"/>
                        </w:rPr>
                        <w:t>arterial</w:t>
                      </w:r>
                      <w:proofErr w:type="spellEnd"/>
                      <w:r w:rsidRPr="00D9592F">
                        <w:rPr>
                          <w:sz w:val="18"/>
                          <w:szCs w:val="18"/>
                        </w:rPr>
                        <w:t xml:space="preserve"> </w:t>
                      </w:r>
                      <w:proofErr w:type="spellStart"/>
                      <w:r w:rsidRPr="00D9592F">
                        <w:rPr>
                          <w:sz w:val="18"/>
                          <w:szCs w:val="18"/>
                        </w:rPr>
                        <w:t>hypertension</w:t>
                      </w:r>
                      <w:proofErr w:type="spellEnd"/>
                    </w:p>
                  </w:txbxContent>
                </v:textbox>
              </v:rect>
            </w:pict>
          </mc:Fallback>
        </mc:AlternateContent>
      </w:r>
      <w:r>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0C11D879" wp14:editId="702BEB96">
                <wp:simplePos x="0" y="0"/>
                <wp:positionH relativeFrom="column">
                  <wp:posOffset>4624070</wp:posOffset>
                </wp:positionH>
                <wp:positionV relativeFrom="paragraph">
                  <wp:posOffset>3747770</wp:posOffset>
                </wp:positionV>
                <wp:extent cx="1390650" cy="2286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390650" cy="228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3224F9" w14:textId="17950144" w:rsidR="00530965" w:rsidRPr="00530965" w:rsidRDefault="00530965" w:rsidP="00530965">
                            <w:pPr>
                              <w:jc w:val="center"/>
                              <w:rPr>
                                <w:sz w:val="18"/>
                                <w:szCs w:val="18"/>
                                <w:lang w:val="en-US"/>
                              </w:rPr>
                            </w:pPr>
                            <w:proofErr w:type="spellStart"/>
                            <w:r w:rsidRPr="00530965">
                              <w:rPr>
                                <w:sz w:val="18"/>
                                <w:szCs w:val="18"/>
                              </w:rPr>
                              <w:t>infection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1D879" id="Прямоугольник 4" o:spid="_x0000_s1027" style="position:absolute;left:0;text-align:left;margin-left:364.1pt;margin-top:295.1pt;width:10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" fillcolor="white [3201]" strokecolor="#70ad47 [3209]" strokeweight="1pt">
                <v:textbox>
                  <w:txbxContent>
                    <w:p w14:paraId="1D3224F9" w14:textId="17950144" w:rsidR="00530965" w:rsidRPr="00530965" w:rsidRDefault="00530965" w:rsidP="00530965">
                      <w:pPr>
                        <w:jc w:val="center"/>
                        <w:rPr>
                          <w:sz w:val="18"/>
                          <w:szCs w:val="18"/>
                          <w:lang w:val="en-US"/>
                        </w:rPr>
                      </w:pPr>
                      <w:proofErr w:type="spellStart"/>
                      <w:r w:rsidRPr="00530965">
                        <w:rPr>
                          <w:sz w:val="18"/>
                          <w:szCs w:val="18"/>
                        </w:rPr>
                        <w:t>infection</w:t>
                      </w:r>
                      <w:proofErr w:type="spellEnd"/>
                    </w:p>
                  </w:txbxContent>
                </v:textbox>
              </v:rect>
            </w:pict>
          </mc:Fallback>
        </mc:AlternateContent>
      </w:r>
      <w:r w:rsidR="00D9592F">
        <w:rPr>
          <w:rFonts w:ascii="Times New Roman" w:hAnsi="Times New Roman" w:cs="Times New Roman"/>
          <w:b/>
          <w:noProof/>
          <w:color w:val="000000" w:themeColor="text1"/>
          <w:sz w:val="24"/>
          <w:szCs w:val="24"/>
          <w:lang w:eastAsia="ru-RU"/>
        </w:rPr>
        <mc:AlternateContent>
          <mc:Choice Requires="wps">
            <w:drawing>
              <wp:anchor distT="0" distB="0" distL="114300" distR="114300" simplePos="0" relativeHeight="251660288" behindDoc="0" locked="0" layoutInCell="1" allowOverlap="1" wp14:anchorId="78D59ED9" wp14:editId="4CFC0049">
                <wp:simplePos x="0" y="0"/>
                <wp:positionH relativeFrom="column">
                  <wp:posOffset>4652645</wp:posOffset>
                </wp:positionH>
                <wp:positionV relativeFrom="paragraph">
                  <wp:posOffset>3128645</wp:posOffset>
                </wp:positionV>
                <wp:extent cx="1343025" cy="2381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343025" cy="238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4D67CF9" w14:textId="26B4E7FA" w:rsidR="00D9592F" w:rsidRPr="00D9592F" w:rsidRDefault="00D9592F" w:rsidP="00D9592F">
                            <w:pPr>
                              <w:jc w:val="center"/>
                              <w:rPr>
                                <w:sz w:val="18"/>
                                <w:szCs w:val="18"/>
                              </w:rPr>
                            </w:pPr>
                            <w:proofErr w:type="spellStart"/>
                            <w:r w:rsidRPr="00D9592F">
                              <w:rPr>
                                <w:sz w:val="18"/>
                                <w:szCs w:val="18"/>
                              </w:rPr>
                              <w:t>Chronic</w:t>
                            </w:r>
                            <w:proofErr w:type="spellEnd"/>
                            <w:r w:rsidRPr="00D9592F">
                              <w:rPr>
                                <w:sz w:val="18"/>
                                <w:szCs w:val="18"/>
                              </w:rPr>
                              <w:t xml:space="preserve"> </w:t>
                            </w:r>
                            <w:proofErr w:type="spellStart"/>
                            <w:r w:rsidRPr="00D9592F">
                              <w:rPr>
                                <w:sz w:val="18"/>
                                <w:szCs w:val="18"/>
                              </w:rPr>
                              <w:t>renal</w:t>
                            </w:r>
                            <w:proofErr w:type="spellEnd"/>
                            <w:r w:rsidRPr="00D9592F">
                              <w:rPr>
                                <w:sz w:val="18"/>
                                <w:szCs w:val="18"/>
                              </w:rPr>
                              <w:t xml:space="preserve"> </w:t>
                            </w:r>
                            <w:proofErr w:type="spellStart"/>
                            <w:r w:rsidRPr="00D9592F">
                              <w:rPr>
                                <w:sz w:val="18"/>
                                <w:szCs w:val="18"/>
                              </w:rPr>
                              <w:t>failure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59ED9" id="Прямоугольник 2" o:spid="_x0000_s1028" style="position:absolute;left:0;text-align:left;margin-left:366.35pt;margin-top:246.35pt;width:105.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" fillcolor="white [3201]" strokecolor="#70ad47 [3209]" strokeweight="1pt">
                <v:textbox>
                  <w:txbxContent>
                    <w:p w14:paraId="14D67CF9" w14:textId="26B4E7FA" w:rsidR="00D9592F" w:rsidRPr="00D9592F" w:rsidRDefault="00D9592F" w:rsidP="00D9592F">
                      <w:pPr>
                        <w:jc w:val="center"/>
                        <w:rPr>
                          <w:sz w:val="18"/>
                          <w:szCs w:val="18"/>
                        </w:rPr>
                      </w:pPr>
                      <w:proofErr w:type="spellStart"/>
                      <w:r w:rsidRPr="00D9592F">
                        <w:rPr>
                          <w:sz w:val="18"/>
                          <w:szCs w:val="18"/>
                        </w:rPr>
                        <w:t>Chronic</w:t>
                      </w:r>
                      <w:proofErr w:type="spellEnd"/>
                      <w:r w:rsidRPr="00D9592F">
                        <w:rPr>
                          <w:sz w:val="18"/>
                          <w:szCs w:val="18"/>
                        </w:rPr>
                        <w:t xml:space="preserve"> </w:t>
                      </w:r>
                      <w:proofErr w:type="spellStart"/>
                      <w:r w:rsidRPr="00D9592F">
                        <w:rPr>
                          <w:sz w:val="18"/>
                          <w:szCs w:val="18"/>
                        </w:rPr>
                        <w:t>renal</w:t>
                      </w:r>
                      <w:proofErr w:type="spellEnd"/>
                      <w:r w:rsidRPr="00D9592F">
                        <w:rPr>
                          <w:sz w:val="18"/>
                          <w:szCs w:val="18"/>
                        </w:rPr>
                        <w:t xml:space="preserve"> </w:t>
                      </w:r>
                      <w:proofErr w:type="spellStart"/>
                      <w:r w:rsidRPr="00D9592F">
                        <w:rPr>
                          <w:sz w:val="18"/>
                          <w:szCs w:val="18"/>
                        </w:rPr>
                        <w:t>failure</w:t>
                      </w:r>
                      <w:proofErr w:type="spellEnd"/>
                    </w:p>
                  </w:txbxContent>
                </v:textbox>
              </v:rect>
            </w:pict>
          </mc:Fallback>
        </mc:AlternateContent>
      </w:r>
      <w:r w:rsidR="00057025">
        <w:rPr>
          <w:rFonts w:ascii="Times New Roman" w:hAnsi="Times New Roman" w:cs="Times New Roman"/>
          <w:b/>
          <w:color w:val="000000" w:themeColor="text1"/>
          <w:sz w:val="24"/>
          <w:szCs w:val="24"/>
          <w:lang w:val="en-US"/>
        </w:rPr>
        <w:t>Figure</w:t>
      </w:r>
      <w:r w:rsidR="00057025" w:rsidRPr="00057025">
        <w:rPr>
          <w:rFonts w:ascii="Times New Roman" w:hAnsi="Times New Roman" w:cs="Times New Roman"/>
          <w:b/>
          <w:color w:val="000000" w:themeColor="text1"/>
          <w:sz w:val="24"/>
          <w:szCs w:val="24"/>
          <w:lang w:val="en-US"/>
        </w:rPr>
        <w:t xml:space="preserve"> 1. </w:t>
      </w:r>
      <w:r w:rsidR="00057025" w:rsidRPr="00057025">
        <w:rPr>
          <w:rFonts w:ascii="Times New Roman" w:hAnsi="Times New Roman" w:cs="Times New Roman"/>
          <w:color w:val="000000" w:themeColor="text1"/>
          <w:sz w:val="24"/>
          <w:szCs w:val="24"/>
          <w:lang w:val="en-US"/>
        </w:rPr>
        <w:t>Frequent complications after transplantation</w:t>
      </w:r>
      <w:r w:rsidR="00057025" w:rsidRPr="00057025">
        <w:rPr>
          <w:rFonts w:ascii="Times New Roman" w:hAnsi="Times New Roman" w:cs="Times New Roman"/>
          <w:b/>
          <w:color w:val="000000" w:themeColor="text1"/>
          <w:sz w:val="24"/>
          <w:szCs w:val="24"/>
          <w:lang w:val="en-US"/>
        </w:rPr>
        <w:t>.</w:t>
      </w:r>
      <w:r w:rsidR="001414DD" w:rsidRPr="001414DD">
        <w:rPr>
          <w:rFonts w:ascii="Times New Roman" w:hAnsi="Times New Roman" w:cs="Times New Roman"/>
          <w:noProof/>
          <w:sz w:val="24"/>
          <w:szCs w:val="24"/>
          <w:lang w:eastAsia="ru-RU"/>
        </w:rPr>
        <w:drawing>
          <wp:inline distT="0" distB="0" distL="0" distR="0" wp14:anchorId="2E29852A" wp14:editId="0A5F9CA6">
            <wp:extent cx="6076950" cy="37719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F8AFA0"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71765162"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631D08A5"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6BE19F72"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49AEBBC5"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4F664903"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220BC6C4"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38D51C67"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62AF7508"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0029970A"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56941A05"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0AB72549"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2F1E1FDC"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31B9198F"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2516463D"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629149FB"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7AD00862" w14:textId="77777777" w:rsidR="004717B3"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4FB6A9FE" w14:textId="77777777" w:rsidR="00E66745" w:rsidRPr="00057025" w:rsidRDefault="00E66745"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3CFADDC4" w14:textId="7B22F222" w:rsidR="00057025" w:rsidRPr="00516EBD" w:rsidRDefault="00057025" w:rsidP="00057025">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r w:rsidRPr="00516EBD">
        <w:rPr>
          <w:rFonts w:ascii="Times New Roman" w:hAnsi="Times New Roman" w:cs="Times New Roman"/>
          <w:b/>
          <w:color w:val="000000" w:themeColor="text1"/>
          <w:sz w:val="24"/>
          <w:szCs w:val="24"/>
          <w:lang w:val="en-US"/>
        </w:rPr>
        <w:lastRenderedPageBreak/>
        <w:t xml:space="preserve">Figure </w:t>
      </w:r>
      <w:r w:rsidR="00000DC5" w:rsidRPr="00516EBD">
        <w:rPr>
          <w:rFonts w:ascii="Times New Roman" w:hAnsi="Times New Roman" w:cs="Times New Roman"/>
          <w:b/>
          <w:color w:val="000000" w:themeColor="text1"/>
          <w:sz w:val="24"/>
          <w:szCs w:val="24"/>
          <w:lang w:val="en-US"/>
        </w:rPr>
        <w:t>2</w:t>
      </w:r>
      <w:r w:rsidR="001414DD" w:rsidRPr="00516EBD">
        <w:rPr>
          <w:rFonts w:ascii="Times New Roman" w:hAnsi="Times New Roman" w:cs="Times New Roman"/>
          <w:b/>
          <w:color w:val="000000" w:themeColor="text1"/>
          <w:sz w:val="24"/>
          <w:szCs w:val="24"/>
          <w:lang w:val="en-US"/>
        </w:rPr>
        <w:t>.</w:t>
      </w:r>
      <w:r w:rsidR="001414DD" w:rsidRPr="00516EBD">
        <w:rPr>
          <w:rFonts w:ascii="Times New Roman" w:hAnsi="Times New Roman" w:cs="Times New Roman"/>
          <w:color w:val="000000" w:themeColor="text1"/>
          <w:sz w:val="24"/>
          <w:szCs w:val="24"/>
          <w:lang w:val="en-US"/>
        </w:rPr>
        <w:t xml:space="preserve"> </w:t>
      </w:r>
    </w:p>
    <w:p w14:paraId="350C7601" w14:textId="7F1A8E1A" w:rsidR="001414DD" w:rsidRPr="00057025" w:rsidRDefault="00057025" w:rsidP="00057025">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r w:rsidRPr="00057025">
        <w:rPr>
          <w:rFonts w:ascii="Times New Roman" w:hAnsi="Times New Roman" w:cs="Times New Roman"/>
          <w:color w:val="000000" w:themeColor="text1"/>
          <w:sz w:val="24"/>
          <w:szCs w:val="24"/>
          <w:lang w:val="en-US"/>
        </w:rPr>
        <w:t>Survival of patients who were previously on long-term mechanical support and without it: Previous MCS (Mechanical Circulatory Support) - patients with previously implanted long-term mechanical support devices.</w:t>
      </w:r>
      <w:r w:rsidR="001414DD" w:rsidRPr="001414DD">
        <w:rPr>
          <w:rFonts w:ascii="Times New Roman" w:eastAsia="TimesNewRomanPSMT" w:hAnsi="Times New Roman" w:cs="Times New Roman"/>
          <w:noProof/>
          <w:sz w:val="24"/>
          <w:szCs w:val="24"/>
          <w:lang w:eastAsia="ru-RU"/>
        </w:rPr>
        <w:drawing>
          <wp:inline distT="0" distB="0" distL="0" distR="0" wp14:anchorId="5A6FE843" wp14:editId="01795156">
            <wp:extent cx="5759450" cy="4185837"/>
            <wp:effectExtent l="0" t="0" r="0" b="5715"/>
            <wp:docPr id="10450110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11040" name="Рисунок 1045011040"/>
                    <pic:cNvPicPr/>
                  </pic:nvPicPr>
                  <pic:blipFill>
                    <a:blip r:embed="rId10">
                      <a:extLst>
                        <a:ext uri="{28A0092B-C50C-407E-A947-70E740481C1C}">
                          <a14:useLocalDpi xmlns:a14="http://schemas.microsoft.com/office/drawing/2010/main" val="0"/>
                        </a:ext>
                      </a:extLst>
                    </a:blip>
                    <a:stretch>
                      <a:fillRect/>
                    </a:stretch>
                  </pic:blipFill>
                  <pic:spPr>
                    <a:xfrm>
                      <a:off x="0" y="0"/>
                      <a:ext cx="5759450" cy="4185837"/>
                    </a:xfrm>
                    <a:prstGeom prst="rect">
                      <a:avLst/>
                    </a:prstGeom>
                  </pic:spPr>
                </pic:pic>
              </a:graphicData>
            </a:graphic>
          </wp:inline>
        </w:drawing>
      </w:r>
    </w:p>
    <w:p w14:paraId="3A17CBD8" w14:textId="77777777" w:rsidR="001414DD" w:rsidRPr="00057025"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p>
    <w:p w14:paraId="3DF4023F" w14:textId="77777777" w:rsidR="001414DD" w:rsidRPr="00057025"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p>
    <w:p w14:paraId="5507107D" w14:textId="77777777" w:rsidR="001414DD" w:rsidRPr="00057025"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p>
    <w:p w14:paraId="19DE8E84"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0A0E1B9F"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5A46690B"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5A38B35F"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4C461E53"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390635B0"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3E466B1E"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2E8830FF"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39CC6AF9" w14:textId="77777777" w:rsidR="004717B3" w:rsidRPr="00057025" w:rsidRDefault="004717B3" w:rsidP="001414DD">
      <w:pPr>
        <w:shd w:val="clear" w:color="auto" w:fill="FFFFFF" w:themeFill="background1"/>
        <w:spacing w:after="0" w:line="360" w:lineRule="auto"/>
        <w:jc w:val="both"/>
        <w:rPr>
          <w:rFonts w:ascii="Times New Roman" w:hAnsi="Times New Roman" w:cs="Times New Roman"/>
          <w:b/>
          <w:color w:val="000000" w:themeColor="text1"/>
          <w:sz w:val="24"/>
          <w:szCs w:val="24"/>
          <w:lang w:val="en-US"/>
        </w:rPr>
      </w:pPr>
    </w:p>
    <w:p w14:paraId="0B1070F1" w14:textId="5523EF27" w:rsidR="001414DD" w:rsidRPr="005D392C" w:rsidRDefault="00057025" w:rsidP="001414DD">
      <w:pPr>
        <w:shd w:val="clear" w:color="auto" w:fill="FFFFFF" w:themeFill="background1"/>
        <w:spacing w:after="0" w:line="360" w:lineRule="auto"/>
        <w:jc w:val="both"/>
        <w:rPr>
          <w:rFonts w:ascii="Times New Roman" w:hAnsi="Times New Roman" w:cs="Times New Roman"/>
          <w:color w:val="000000" w:themeColor="text1"/>
          <w:sz w:val="24"/>
          <w:szCs w:val="24"/>
          <w:lang w:val="en-US"/>
        </w:rPr>
      </w:pPr>
      <w:r w:rsidRPr="005D392C">
        <w:rPr>
          <w:rFonts w:ascii="Times New Roman" w:hAnsi="Times New Roman" w:cs="Times New Roman"/>
          <w:b/>
          <w:color w:val="000000" w:themeColor="text1"/>
          <w:sz w:val="24"/>
          <w:szCs w:val="24"/>
          <w:lang w:val="en-US"/>
        </w:rPr>
        <w:lastRenderedPageBreak/>
        <w:t>Figure</w:t>
      </w:r>
      <w:r w:rsidR="001414DD" w:rsidRPr="005D392C">
        <w:rPr>
          <w:rFonts w:ascii="Times New Roman" w:hAnsi="Times New Roman" w:cs="Times New Roman"/>
          <w:b/>
          <w:color w:val="000000" w:themeColor="text1"/>
          <w:sz w:val="24"/>
          <w:szCs w:val="24"/>
          <w:lang w:val="en-US"/>
        </w:rPr>
        <w:t xml:space="preserve"> </w:t>
      </w:r>
      <w:r w:rsidR="00000DC5" w:rsidRPr="005D392C">
        <w:rPr>
          <w:rFonts w:ascii="Times New Roman" w:hAnsi="Times New Roman" w:cs="Times New Roman"/>
          <w:b/>
          <w:color w:val="000000" w:themeColor="text1"/>
          <w:sz w:val="24"/>
          <w:szCs w:val="24"/>
          <w:lang w:val="en-US"/>
        </w:rPr>
        <w:t>3</w:t>
      </w:r>
      <w:r w:rsidR="001414DD" w:rsidRPr="005D392C">
        <w:rPr>
          <w:rFonts w:ascii="Times New Roman" w:hAnsi="Times New Roman" w:cs="Times New Roman"/>
          <w:b/>
          <w:color w:val="000000" w:themeColor="text1"/>
          <w:sz w:val="24"/>
          <w:szCs w:val="24"/>
          <w:lang w:val="en-US"/>
        </w:rPr>
        <w:t>.</w:t>
      </w:r>
      <w:r w:rsidR="001414DD" w:rsidRPr="005D392C">
        <w:rPr>
          <w:rFonts w:ascii="Times New Roman" w:hAnsi="Times New Roman" w:cs="Times New Roman"/>
          <w:color w:val="000000" w:themeColor="text1"/>
          <w:sz w:val="24"/>
          <w:szCs w:val="24"/>
          <w:lang w:val="en-US"/>
        </w:rPr>
        <w:t xml:space="preserve"> </w:t>
      </w:r>
      <w:r w:rsidR="005D392C" w:rsidRPr="005D392C">
        <w:rPr>
          <w:rFonts w:ascii="Times New Roman" w:hAnsi="Times New Roman" w:cs="Times New Roman"/>
          <w:color w:val="000000" w:themeColor="text1"/>
          <w:sz w:val="24"/>
          <w:szCs w:val="24"/>
          <w:lang w:val="en-US"/>
        </w:rPr>
        <w:t>Patient survival with and without OCS (Organ Care System) for donor heart conditioning.</w:t>
      </w:r>
    </w:p>
    <w:p w14:paraId="10C985C0" w14:textId="1EECDC8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r w:rsidRPr="001414DD">
        <w:rPr>
          <w:rFonts w:ascii="Times New Roman" w:eastAsia="TimesNewRomanPSMT" w:hAnsi="Times New Roman" w:cs="Times New Roman"/>
          <w:noProof/>
          <w:sz w:val="24"/>
          <w:szCs w:val="24"/>
          <w:lang w:eastAsia="ru-RU"/>
        </w:rPr>
        <w:drawing>
          <wp:inline distT="0" distB="0" distL="0" distR="0" wp14:anchorId="7FD4D831" wp14:editId="1034243D">
            <wp:extent cx="5759450" cy="4185837"/>
            <wp:effectExtent l="0" t="0" r="0" b="5715"/>
            <wp:docPr id="451043251" name="Рисунок 2" descr="Изображение выглядит как текст, снимок экрана, линия,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043251" name="Рисунок 2" descr="Изображение выглядит как текст, снимок экрана, линия, Шрифт&#10;&#10;Автоматически созданное описание"/>
                    <pic:cNvPicPr/>
                  </pic:nvPicPr>
                  <pic:blipFill>
                    <a:blip r:embed="rId11">
                      <a:extLst>
                        <a:ext uri="{28A0092B-C50C-407E-A947-70E740481C1C}">
                          <a14:useLocalDpi xmlns:a14="http://schemas.microsoft.com/office/drawing/2010/main" val="0"/>
                        </a:ext>
                      </a:extLst>
                    </a:blip>
                    <a:stretch>
                      <a:fillRect/>
                    </a:stretch>
                  </pic:blipFill>
                  <pic:spPr>
                    <a:xfrm>
                      <a:off x="0" y="0"/>
                      <a:ext cx="5759450" cy="4185837"/>
                    </a:xfrm>
                    <a:prstGeom prst="rect">
                      <a:avLst/>
                    </a:prstGeom>
                  </pic:spPr>
                </pic:pic>
              </a:graphicData>
            </a:graphic>
          </wp:inline>
        </w:drawing>
      </w:r>
    </w:p>
    <w:p w14:paraId="1E1CD312"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52DA157B"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1376F584"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55B576A9"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2D960398"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6F149BA8"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26320FDC"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69972690"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66AF5E21"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70BB0B3A"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2DA45FAC" w14:textId="77777777" w:rsidR="00E66745" w:rsidRDefault="00E66745"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15F720A1" w14:textId="77777777" w:rsidR="00E66745" w:rsidRDefault="00E66745"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52AA97D8"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75902955" w14:textId="77777777" w:rsid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rPr>
      </w:pPr>
    </w:p>
    <w:p w14:paraId="04A47A24" w14:textId="77777777" w:rsidR="001414DD" w:rsidRDefault="001414DD"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p>
    <w:p w14:paraId="34EE5F2A" w14:textId="0571A94B" w:rsidR="001414DD" w:rsidRDefault="000B74FE"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lang w:val="en-US"/>
        </w:rPr>
        <w:lastRenderedPageBreak/>
        <w:t>Table</w:t>
      </w:r>
      <w:r w:rsidR="001414DD" w:rsidRPr="001414DD">
        <w:rPr>
          <w:rFonts w:ascii="Times New Roman" w:hAnsi="Times New Roman" w:cs="Times New Roman"/>
          <w:b/>
          <w:color w:val="000000" w:themeColor="text1"/>
          <w:sz w:val="24"/>
          <w:szCs w:val="24"/>
        </w:rPr>
        <w:t xml:space="preserve"> 1.</w:t>
      </w:r>
      <w:r w:rsidR="001414DD" w:rsidRPr="001414DD">
        <w:rPr>
          <w:rFonts w:ascii="Times New Roman" w:hAnsi="Times New Roman" w:cs="Times New Roman"/>
          <w:color w:val="000000" w:themeColor="text1"/>
          <w:sz w:val="24"/>
          <w:szCs w:val="24"/>
        </w:rPr>
        <w:t xml:space="preserve"> </w:t>
      </w:r>
      <w:proofErr w:type="spellStart"/>
      <w:r w:rsidR="005D392C" w:rsidRPr="005D392C">
        <w:rPr>
          <w:rFonts w:ascii="Times New Roman" w:hAnsi="Times New Roman" w:cs="Times New Roman"/>
          <w:color w:val="000000" w:themeColor="text1"/>
          <w:sz w:val="24"/>
          <w:szCs w:val="24"/>
        </w:rPr>
        <w:t>Characteristics</w:t>
      </w:r>
      <w:proofErr w:type="spellEnd"/>
      <w:r w:rsidR="005D392C" w:rsidRPr="005D392C">
        <w:rPr>
          <w:rFonts w:ascii="Times New Roman" w:hAnsi="Times New Roman" w:cs="Times New Roman"/>
          <w:color w:val="000000" w:themeColor="text1"/>
          <w:sz w:val="24"/>
          <w:szCs w:val="24"/>
        </w:rPr>
        <w:t xml:space="preserve"> </w:t>
      </w:r>
      <w:proofErr w:type="spellStart"/>
      <w:r w:rsidR="005D392C" w:rsidRPr="005D392C">
        <w:rPr>
          <w:rFonts w:ascii="Times New Roman" w:hAnsi="Times New Roman" w:cs="Times New Roman"/>
          <w:color w:val="000000" w:themeColor="text1"/>
          <w:sz w:val="24"/>
          <w:szCs w:val="24"/>
        </w:rPr>
        <w:t>of</w:t>
      </w:r>
      <w:proofErr w:type="spellEnd"/>
      <w:r w:rsidR="005D392C" w:rsidRPr="005D392C">
        <w:rPr>
          <w:rFonts w:ascii="Times New Roman" w:hAnsi="Times New Roman" w:cs="Times New Roman"/>
          <w:color w:val="000000" w:themeColor="text1"/>
          <w:sz w:val="24"/>
          <w:szCs w:val="24"/>
        </w:rPr>
        <w:t xml:space="preserve"> </w:t>
      </w:r>
      <w:proofErr w:type="spellStart"/>
      <w:r w:rsidR="005D392C" w:rsidRPr="005D392C">
        <w:rPr>
          <w:rFonts w:ascii="Times New Roman" w:hAnsi="Times New Roman" w:cs="Times New Roman"/>
          <w:color w:val="000000" w:themeColor="text1"/>
          <w:sz w:val="24"/>
          <w:szCs w:val="24"/>
        </w:rPr>
        <w:t>recipients</w:t>
      </w:r>
      <w:proofErr w:type="spellEnd"/>
      <w:r w:rsidR="005D392C" w:rsidRPr="005D392C">
        <w:rPr>
          <w:rFonts w:ascii="Times New Roman" w:hAnsi="Times New Roman" w:cs="Times New Roman"/>
          <w:color w:val="000000" w:themeColor="text1"/>
          <w:sz w:val="24"/>
          <w:szCs w:val="24"/>
        </w:rPr>
        <w:t>.</w:t>
      </w:r>
    </w:p>
    <w:p w14:paraId="1E77134A" w14:textId="77777777" w:rsidR="00516EBD" w:rsidRPr="001414DD" w:rsidRDefault="00516EBD" w:rsidP="008303D6">
      <w:pPr>
        <w:shd w:val="clear" w:color="auto" w:fill="FFFFFF" w:themeFill="background1"/>
        <w:spacing w:after="0" w:line="480" w:lineRule="auto"/>
        <w:jc w:val="both"/>
        <w:rPr>
          <w:rFonts w:ascii="Times New Roman" w:hAnsi="Times New Roman" w:cs="Times New Roman"/>
          <w:color w:val="000000" w:themeColor="text1"/>
          <w:sz w:val="24"/>
          <w:szCs w:val="24"/>
          <w:lang w:val="kk-KZ"/>
        </w:rPr>
      </w:pPr>
    </w:p>
    <w:tbl>
      <w:tblPr>
        <w:tblStyle w:val="a6"/>
        <w:tblW w:w="9360" w:type="dxa"/>
        <w:tblInd w:w="40"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29"/>
        <w:gridCol w:w="3106"/>
        <w:gridCol w:w="1632"/>
        <w:gridCol w:w="1539"/>
        <w:gridCol w:w="938"/>
        <w:gridCol w:w="1403"/>
        <w:gridCol w:w="13"/>
      </w:tblGrid>
      <w:tr w:rsidR="004A0CF2" w14:paraId="7E84DC45" w14:textId="7D8F232B" w:rsidTr="00937004">
        <w:trPr>
          <w:trHeight w:val="100"/>
        </w:trPr>
        <w:tc>
          <w:tcPr>
            <w:tcW w:w="740" w:type="dxa"/>
            <w:tcBorders>
              <w:left w:val="single" w:sz="4" w:space="0" w:color="auto"/>
            </w:tcBorders>
          </w:tcPr>
          <w:p w14:paraId="5D256447" w14:textId="77777777" w:rsidR="004A0CF2" w:rsidRDefault="004A0CF2" w:rsidP="008303D6">
            <w:pPr>
              <w:pStyle w:val="a3"/>
              <w:spacing w:line="480" w:lineRule="auto"/>
              <w:jc w:val="both"/>
              <w:rPr>
                <w:rFonts w:ascii="Times New Roman" w:hAnsi="Times New Roman" w:cs="Times New Roman"/>
                <w:sz w:val="24"/>
                <w:szCs w:val="24"/>
              </w:rPr>
            </w:pPr>
          </w:p>
        </w:tc>
        <w:tc>
          <w:tcPr>
            <w:tcW w:w="3180" w:type="dxa"/>
            <w:tcBorders>
              <w:top w:val="single" w:sz="4" w:space="0" w:color="auto"/>
              <w:bottom w:val="single" w:sz="4" w:space="0" w:color="auto"/>
              <w:right w:val="single" w:sz="4" w:space="0" w:color="auto"/>
            </w:tcBorders>
            <w:shd w:val="clear" w:color="auto" w:fill="auto"/>
          </w:tcPr>
          <w:p w14:paraId="77CE7B8A" w14:textId="717A91B0" w:rsidR="004A0CF2" w:rsidRPr="004A0CF2" w:rsidRDefault="004A0CF2" w:rsidP="008303D6">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Data</w:t>
            </w:r>
          </w:p>
        </w:tc>
        <w:tc>
          <w:tcPr>
            <w:tcW w:w="1638" w:type="dxa"/>
            <w:tcBorders>
              <w:top w:val="single" w:sz="4" w:space="0" w:color="auto"/>
              <w:bottom w:val="single" w:sz="4" w:space="0" w:color="auto"/>
              <w:right w:val="single" w:sz="4" w:space="0" w:color="auto"/>
            </w:tcBorders>
            <w:shd w:val="clear" w:color="auto" w:fill="auto"/>
          </w:tcPr>
          <w:p w14:paraId="3D931881" w14:textId="63CE4035" w:rsidR="004A0CF2" w:rsidRPr="00516EBD" w:rsidRDefault="004A0CF2" w:rsidP="008303D6">
            <w:pPr>
              <w:spacing w:line="480" w:lineRule="auto"/>
              <w:rPr>
                <w:rFonts w:ascii="Times New Roman" w:hAnsi="Times New Roman" w:cs="Times New Roman"/>
                <w:b/>
                <w:sz w:val="24"/>
                <w:szCs w:val="24"/>
              </w:rPr>
            </w:pPr>
            <w:proofErr w:type="spellStart"/>
            <w:r w:rsidRPr="004A0CF2">
              <w:rPr>
                <w:rFonts w:ascii="Times New Roman" w:hAnsi="Times New Roman" w:cs="Times New Roman"/>
                <w:b/>
                <w:sz w:val="24"/>
                <w:szCs w:val="24"/>
              </w:rPr>
              <w:t>Quantity</w:t>
            </w:r>
            <w:proofErr w:type="spellEnd"/>
            <w:r w:rsidRPr="004A0CF2">
              <w:rPr>
                <w:rFonts w:ascii="Times New Roman" w:hAnsi="Times New Roman" w:cs="Times New Roman"/>
                <w:b/>
                <w:sz w:val="24"/>
                <w:szCs w:val="24"/>
              </w:rPr>
              <w:t xml:space="preserve"> (</w:t>
            </w:r>
            <w:proofErr w:type="spellStart"/>
            <w:r w:rsidRPr="004A0CF2">
              <w:rPr>
                <w:rFonts w:ascii="Times New Roman" w:hAnsi="Times New Roman" w:cs="Times New Roman"/>
                <w:b/>
                <w:sz w:val="24"/>
                <w:szCs w:val="24"/>
              </w:rPr>
              <w:t>percentage</w:t>
            </w:r>
            <w:proofErr w:type="spellEnd"/>
            <w:r w:rsidRPr="004A0CF2">
              <w:rPr>
                <w:rFonts w:ascii="Times New Roman" w:hAnsi="Times New Roman" w:cs="Times New Roman"/>
                <w:b/>
                <w:sz w:val="24"/>
                <w:szCs w:val="24"/>
              </w:rPr>
              <w:t>)</w:t>
            </w:r>
          </w:p>
        </w:tc>
        <w:tc>
          <w:tcPr>
            <w:tcW w:w="1561" w:type="dxa"/>
            <w:tcBorders>
              <w:top w:val="single" w:sz="4" w:space="0" w:color="auto"/>
              <w:bottom w:val="single" w:sz="4" w:space="0" w:color="auto"/>
              <w:right w:val="single" w:sz="4" w:space="0" w:color="auto"/>
            </w:tcBorders>
            <w:shd w:val="clear" w:color="auto" w:fill="auto"/>
          </w:tcPr>
          <w:p w14:paraId="1978C96F" w14:textId="2BB4E0A7" w:rsidR="004A0CF2" w:rsidRPr="00516EBD" w:rsidRDefault="004A0CF2" w:rsidP="008303D6">
            <w:pPr>
              <w:spacing w:line="480" w:lineRule="auto"/>
              <w:rPr>
                <w:rFonts w:ascii="Times New Roman" w:hAnsi="Times New Roman" w:cs="Times New Roman"/>
                <w:b/>
                <w:sz w:val="24"/>
                <w:szCs w:val="24"/>
              </w:rPr>
            </w:pPr>
            <w:r w:rsidRPr="00516EBD">
              <w:rPr>
                <w:rFonts w:ascii="Times New Roman" w:hAnsi="Times New Roman" w:cs="Times New Roman"/>
                <w:b/>
                <w:sz w:val="24"/>
                <w:szCs w:val="24"/>
              </w:rPr>
              <w:t xml:space="preserve">Z </w:t>
            </w:r>
            <w:proofErr w:type="spellStart"/>
            <w:r w:rsidRPr="00516EBD">
              <w:rPr>
                <w:rFonts w:ascii="Times New Roman" w:hAnsi="Times New Roman" w:cs="Times New Roman"/>
                <w:b/>
                <w:sz w:val="24"/>
                <w:szCs w:val="24"/>
              </w:rPr>
              <w:t>statistic</w:t>
            </w:r>
            <w:proofErr w:type="spellEnd"/>
          </w:p>
        </w:tc>
        <w:tc>
          <w:tcPr>
            <w:tcW w:w="945" w:type="dxa"/>
            <w:tcBorders>
              <w:top w:val="single" w:sz="4" w:space="0" w:color="auto"/>
              <w:bottom w:val="single" w:sz="4" w:space="0" w:color="auto"/>
              <w:right w:val="single" w:sz="4" w:space="0" w:color="auto"/>
            </w:tcBorders>
            <w:shd w:val="clear" w:color="auto" w:fill="auto"/>
          </w:tcPr>
          <w:p w14:paraId="4E49F6D3" w14:textId="323FD763" w:rsidR="004A0CF2" w:rsidRPr="00516EBD" w:rsidRDefault="004A0CF2" w:rsidP="008303D6">
            <w:pPr>
              <w:spacing w:line="480" w:lineRule="auto"/>
              <w:rPr>
                <w:rFonts w:ascii="Times New Roman" w:hAnsi="Times New Roman" w:cs="Times New Roman"/>
                <w:b/>
                <w:sz w:val="24"/>
                <w:szCs w:val="24"/>
              </w:rPr>
            </w:pPr>
            <w:r w:rsidRPr="00516EBD">
              <w:rPr>
                <w:rFonts w:ascii="Times New Roman" w:hAnsi="Times New Roman" w:cs="Times New Roman"/>
                <w:b/>
                <w:sz w:val="24"/>
                <w:szCs w:val="24"/>
              </w:rPr>
              <w:t xml:space="preserve">P </w:t>
            </w:r>
            <w:proofErr w:type="spellStart"/>
            <w:r w:rsidRPr="00516EBD">
              <w:rPr>
                <w:rFonts w:ascii="Times New Roman" w:hAnsi="Times New Roman" w:cs="Times New Roman"/>
                <w:b/>
                <w:sz w:val="24"/>
                <w:szCs w:val="24"/>
              </w:rPr>
              <w:t>value</w:t>
            </w:r>
            <w:proofErr w:type="spellEnd"/>
          </w:p>
        </w:tc>
        <w:tc>
          <w:tcPr>
            <w:tcW w:w="1296" w:type="dxa"/>
            <w:gridSpan w:val="2"/>
            <w:tcBorders>
              <w:top w:val="single" w:sz="4" w:space="0" w:color="auto"/>
              <w:bottom w:val="single" w:sz="4" w:space="0" w:color="auto"/>
              <w:right w:val="single" w:sz="4" w:space="0" w:color="auto"/>
            </w:tcBorders>
            <w:shd w:val="clear" w:color="auto" w:fill="auto"/>
          </w:tcPr>
          <w:p w14:paraId="774533C3" w14:textId="13E89597" w:rsidR="004A0CF2" w:rsidRPr="00516EBD" w:rsidRDefault="004A0CF2" w:rsidP="008303D6">
            <w:pPr>
              <w:spacing w:line="480" w:lineRule="auto"/>
              <w:rPr>
                <w:rFonts w:ascii="Times New Roman" w:hAnsi="Times New Roman" w:cs="Times New Roman"/>
                <w:b/>
                <w:sz w:val="24"/>
                <w:szCs w:val="24"/>
              </w:rPr>
            </w:pPr>
            <w:r w:rsidRPr="004A0CF2">
              <w:rPr>
                <w:rFonts w:ascii="Times New Roman" w:hAnsi="Times New Roman" w:cs="Times New Roman"/>
                <w:b/>
                <w:sz w:val="24"/>
                <w:szCs w:val="24"/>
              </w:rPr>
              <w:t>95%CI</w:t>
            </w:r>
          </w:p>
        </w:tc>
      </w:tr>
      <w:tr w:rsidR="00937004" w:rsidRPr="001414DD" w14:paraId="481D1B82" w14:textId="39071B40"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66BBEE6D" w14:textId="665A322C" w:rsidR="00937004" w:rsidRPr="001414DD" w:rsidRDefault="00937004"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Men</w:t>
            </w:r>
            <w:proofErr w:type="spellEnd"/>
          </w:p>
        </w:tc>
        <w:tc>
          <w:tcPr>
            <w:tcW w:w="1638" w:type="dxa"/>
          </w:tcPr>
          <w:p w14:paraId="52B6C129" w14:textId="77777777" w:rsidR="00937004" w:rsidRPr="001414DD" w:rsidRDefault="00937004"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68 (79,5%)</w:t>
            </w:r>
          </w:p>
        </w:tc>
        <w:tc>
          <w:tcPr>
            <w:tcW w:w="1561" w:type="dxa"/>
          </w:tcPr>
          <w:p w14:paraId="31DC72F6" w14:textId="4256FF28"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0.414</w:t>
            </w:r>
          </w:p>
        </w:tc>
        <w:tc>
          <w:tcPr>
            <w:tcW w:w="945" w:type="dxa"/>
          </w:tcPr>
          <w:p w14:paraId="3C3D7B18" w14:textId="1CD7EE3A"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0.679</w:t>
            </w:r>
          </w:p>
        </w:tc>
        <w:tc>
          <w:tcPr>
            <w:tcW w:w="1283" w:type="dxa"/>
          </w:tcPr>
          <w:p w14:paraId="60AD41F6" w14:textId="02DE1074"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[0.57;2.35]</w:t>
            </w:r>
          </w:p>
        </w:tc>
      </w:tr>
      <w:tr w:rsidR="00937004" w:rsidRPr="001414DD" w14:paraId="1E78B5AB" w14:textId="6DFC8ABD"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1FB52D5C" w14:textId="54639B4B" w:rsidR="00937004" w:rsidRPr="001414DD" w:rsidRDefault="00937004"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Women</w:t>
            </w:r>
            <w:proofErr w:type="spellEnd"/>
          </w:p>
        </w:tc>
        <w:tc>
          <w:tcPr>
            <w:tcW w:w="1638" w:type="dxa"/>
          </w:tcPr>
          <w:p w14:paraId="0499E1D1" w14:textId="77777777" w:rsidR="00937004" w:rsidRPr="001414DD" w:rsidRDefault="00937004"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18 (20,5%)</w:t>
            </w:r>
          </w:p>
        </w:tc>
        <w:tc>
          <w:tcPr>
            <w:tcW w:w="1561" w:type="dxa"/>
          </w:tcPr>
          <w:p w14:paraId="57DE6409" w14:textId="1E877A19"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0.425</w:t>
            </w:r>
          </w:p>
        </w:tc>
        <w:tc>
          <w:tcPr>
            <w:tcW w:w="945" w:type="dxa"/>
          </w:tcPr>
          <w:p w14:paraId="4A8944FC" w14:textId="22DAE291"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0.671</w:t>
            </w:r>
          </w:p>
        </w:tc>
        <w:tc>
          <w:tcPr>
            <w:tcW w:w="1283" w:type="dxa"/>
          </w:tcPr>
          <w:p w14:paraId="0C635EC3" w14:textId="1C29E492"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[0.54;2.59]</w:t>
            </w:r>
          </w:p>
        </w:tc>
      </w:tr>
      <w:tr w:rsidR="00937004" w:rsidRPr="001414DD" w14:paraId="24A13D25" w14:textId="7CA33812"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17DE1114" w14:textId="290C0B5C" w:rsidR="00937004" w:rsidRPr="001414DD" w:rsidRDefault="00937004"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Age</w:t>
            </w:r>
            <w:proofErr w:type="spellEnd"/>
          </w:p>
        </w:tc>
        <w:tc>
          <w:tcPr>
            <w:tcW w:w="1638" w:type="dxa"/>
          </w:tcPr>
          <w:p w14:paraId="3D41E955" w14:textId="64E838D1" w:rsidR="00937004" w:rsidRPr="005D392C"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42 ± 9,4 </w:t>
            </w:r>
            <w:r>
              <w:rPr>
                <w:rFonts w:ascii="Times New Roman" w:hAnsi="Times New Roman" w:cs="Times New Roman"/>
                <w:sz w:val="24"/>
                <w:szCs w:val="24"/>
                <w:lang w:val="en-US"/>
              </w:rPr>
              <w:t>years</w:t>
            </w:r>
          </w:p>
        </w:tc>
        <w:tc>
          <w:tcPr>
            <w:tcW w:w="1561" w:type="dxa"/>
          </w:tcPr>
          <w:p w14:paraId="3EC41994" w14:textId="4E63DF62" w:rsidR="00937004" w:rsidRPr="005D392C"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0.417</w:t>
            </w:r>
          </w:p>
        </w:tc>
        <w:tc>
          <w:tcPr>
            <w:tcW w:w="945" w:type="dxa"/>
          </w:tcPr>
          <w:p w14:paraId="7995CC86" w14:textId="423290B2" w:rsidR="00937004" w:rsidRPr="005D392C"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0.676</w:t>
            </w:r>
          </w:p>
        </w:tc>
        <w:tc>
          <w:tcPr>
            <w:tcW w:w="1283" w:type="dxa"/>
          </w:tcPr>
          <w:p w14:paraId="1CAAFE28" w14:textId="0E3271E3" w:rsidR="00937004" w:rsidRPr="005D392C"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[0.61;2.17]</w:t>
            </w:r>
          </w:p>
        </w:tc>
      </w:tr>
      <w:tr w:rsidR="00937004" w:rsidRPr="001414DD" w14:paraId="1B4D1A0D" w14:textId="12443DDD"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58B3710F" w14:textId="539C038C" w:rsidR="00937004" w:rsidRPr="001414DD" w:rsidRDefault="00937004"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Diabetes</w:t>
            </w:r>
            <w:proofErr w:type="spellEnd"/>
          </w:p>
        </w:tc>
        <w:tc>
          <w:tcPr>
            <w:tcW w:w="1638" w:type="dxa"/>
          </w:tcPr>
          <w:p w14:paraId="77052443" w14:textId="77777777" w:rsidR="00937004" w:rsidRPr="001414DD" w:rsidRDefault="00937004"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9 (7.7%)</w:t>
            </w:r>
          </w:p>
        </w:tc>
        <w:tc>
          <w:tcPr>
            <w:tcW w:w="1561" w:type="dxa"/>
          </w:tcPr>
          <w:p w14:paraId="734A9C46" w14:textId="687D8552"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1.150</w:t>
            </w:r>
          </w:p>
        </w:tc>
        <w:tc>
          <w:tcPr>
            <w:tcW w:w="945" w:type="dxa"/>
          </w:tcPr>
          <w:p w14:paraId="2A293179" w14:textId="28E5C319"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0.250</w:t>
            </w:r>
          </w:p>
        </w:tc>
        <w:tc>
          <w:tcPr>
            <w:tcW w:w="1283" w:type="dxa"/>
          </w:tcPr>
          <w:p w14:paraId="5F0607A6" w14:textId="4047C876"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[0.36;1.31]</w:t>
            </w:r>
          </w:p>
        </w:tc>
      </w:tr>
      <w:tr w:rsidR="004A0CF2" w:rsidRPr="001414DD" w14:paraId="77800A30" w14:textId="524B4370"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77ED1400" w14:textId="4DDCFE11" w:rsidR="004A0CF2" w:rsidRPr="001414DD" w:rsidRDefault="004A0CF2"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Cardiorenal</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syndrome</w:t>
            </w:r>
            <w:proofErr w:type="spellEnd"/>
          </w:p>
        </w:tc>
        <w:tc>
          <w:tcPr>
            <w:tcW w:w="1638" w:type="dxa"/>
          </w:tcPr>
          <w:p w14:paraId="5D253571" w14:textId="77777777" w:rsidR="004A0CF2" w:rsidRPr="001414DD" w:rsidRDefault="004A0CF2"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17 (19,7%)</w:t>
            </w:r>
          </w:p>
        </w:tc>
        <w:tc>
          <w:tcPr>
            <w:tcW w:w="1561" w:type="dxa"/>
          </w:tcPr>
          <w:p w14:paraId="7584979F" w14:textId="507093D0" w:rsidR="004A0CF2" w:rsidRPr="001414DD" w:rsidRDefault="004A0CF2"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0.443</w:t>
            </w:r>
          </w:p>
        </w:tc>
        <w:tc>
          <w:tcPr>
            <w:tcW w:w="945" w:type="dxa"/>
          </w:tcPr>
          <w:p w14:paraId="69A8BC5A" w14:textId="3613FD63" w:rsidR="004A0CF2" w:rsidRPr="008347C9" w:rsidRDefault="008347C9"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0.156</w:t>
            </w:r>
          </w:p>
        </w:tc>
        <w:tc>
          <w:tcPr>
            <w:tcW w:w="1283" w:type="dxa"/>
          </w:tcPr>
          <w:p w14:paraId="2C670FDB" w14:textId="5DB89A2A" w:rsidR="004A0CF2" w:rsidRPr="00937004"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[0.117;0.54]</w:t>
            </w:r>
          </w:p>
        </w:tc>
      </w:tr>
      <w:tr w:rsidR="004A0CF2" w:rsidRPr="001414DD" w14:paraId="178A8D9C" w14:textId="3FBBFD2E"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0613C0FD" w14:textId="3F120329" w:rsidR="004A0CF2" w:rsidRPr="001414DD" w:rsidRDefault="004A0CF2"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Chronic</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obstructive</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pulmonary</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disease</w:t>
            </w:r>
            <w:proofErr w:type="spellEnd"/>
          </w:p>
        </w:tc>
        <w:tc>
          <w:tcPr>
            <w:tcW w:w="1638" w:type="dxa"/>
          </w:tcPr>
          <w:p w14:paraId="3EDF4C9A" w14:textId="77777777" w:rsidR="004A0CF2" w:rsidRPr="001414DD" w:rsidRDefault="004A0CF2"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19 (22.1%)</w:t>
            </w:r>
          </w:p>
        </w:tc>
        <w:tc>
          <w:tcPr>
            <w:tcW w:w="1561" w:type="dxa"/>
          </w:tcPr>
          <w:p w14:paraId="5B51F357" w14:textId="09E37998" w:rsidR="004A0CF2" w:rsidRPr="001414DD" w:rsidRDefault="004A0CF2"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0.376</w:t>
            </w:r>
          </w:p>
        </w:tc>
        <w:tc>
          <w:tcPr>
            <w:tcW w:w="945" w:type="dxa"/>
          </w:tcPr>
          <w:p w14:paraId="5965DB19" w14:textId="37EC894B" w:rsidR="004A0CF2" w:rsidRPr="008347C9" w:rsidRDefault="008347C9"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0.502</w:t>
            </w:r>
          </w:p>
        </w:tc>
        <w:tc>
          <w:tcPr>
            <w:tcW w:w="1283" w:type="dxa"/>
          </w:tcPr>
          <w:p w14:paraId="29ECA454" w14:textId="0DFF25DC" w:rsidR="004A0CF2" w:rsidRPr="00937004"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[0.23; 1.18]</w:t>
            </w:r>
          </w:p>
        </w:tc>
      </w:tr>
      <w:tr w:rsidR="004A0CF2" w:rsidRPr="001414DD" w14:paraId="2C65EEDE" w14:textId="5AB43558"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39674F19" w14:textId="7180E12F" w:rsidR="004A0CF2" w:rsidRPr="005D392C" w:rsidRDefault="004A0CF2" w:rsidP="008303D6">
            <w:pPr>
              <w:pStyle w:val="a3"/>
              <w:spacing w:line="480" w:lineRule="auto"/>
              <w:jc w:val="both"/>
              <w:rPr>
                <w:rFonts w:ascii="Times New Roman" w:hAnsi="Times New Roman" w:cs="Times New Roman"/>
                <w:sz w:val="24"/>
                <w:szCs w:val="24"/>
                <w:lang w:val="en-US"/>
              </w:rPr>
            </w:pPr>
            <w:r w:rsidRPr="005D392C">
              <w:rPr>
                <w:rFonts w:ascii="Times New Roman" w:hAnsi="Times New Roman" w:cs="Times New Roman"/>
                <w:sz w:val="24"/>
                <w:szCs w:val="24"/>
                <w:lang w:val="en-US"/>
              </w:rPr>
              <w:t>History of acute cerebrovascular accident</w:t>
            </w:r>
          </w:p>
        </w:tc>
        <w:tc>
          <w:tcPr>
            <w:tcW w:w="1638" w:type="dxa"/>
          </w:tcPr>
          <w:p w14:paraId="4B52391D" w14:textId="77777777" w:rsidR="004A0CF2" w:rsidRPr="001414DD" w:rsidRDefault="004A0CF2"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7 (8,1%)</w:t>
            </w:r>
          </w:p>
        </w:tc>
        <w:tc>
          <w:tcPr>
            <w:tcW w:w="1561" w:type="dxa"/>
          </w:tcPr>
          <w:p w14:paraId="45423594" w14:textId="76BC6653" w:rsidR="004A0CF2" w:rsidRPr="001414DD" w:rsidRDefault="004A0CF2"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0.425</w:t>
            </w:r>
          </w:p>
        </w:tc>
        <w:tc>
          <w:tcPr>
            <w:tcW w:w="945" w:type="dxa"/>
          </w:tcPr>
          <w:p w14:paraId="7B52CAFE" w14:textId="085BE348" w:rsidR="004A0CF2" w:rsidRPr="008347C9" w:rsidRDefault="008347C9"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0.316</w:t>
            </w:r>
          </w:p>
        </w:tc>
        <w:tc>
          <w:tcPr>
            <w:tcW w:w="1283" w:type="dxa"/>
          </w:tcPr>
          <w:p w14:paraId="4E6F4EC7" w14:textId="3382A580" w:rsidR="004A0CF2" w:rsidRPr="008347C9" w:rsidRDefault="008347C9"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[0.38; 2.56]</w:t>
            </w:r>
          </w:p>
        </w:tc>
      </w:tr>
      <w:tr w:rsidR="00937004" w:rsidRPr="001414DD" w14:paraId="4EDD14C0" w14:textId="1A3214AF"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5D89929D" w14:textId="76A1295D" w:rsidR="00937004" w:rsidRPr="001414DD" w:rsidRDefault="00937004"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Previously</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undergone</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surgery</w:t>
            </w:r>
            <w:proofErr w:type="spellEnd"/>
          </w:p>
        </w:tc>
        <w:tc>
          <w:tcPr>
            <w:tcW w:w="1638" w:type="dxa"/>
          </w:tcPr>
          <w:p w14:paraId="01CA7452" w14:textId="77777777" w:rsidR="00937004" w:rsidRPr="001414DD" w:rsidRDefault="00937004"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49 (56,9%)</w:t>
            </w:r>
          </w:p>
        </w:tc>
        <w:tc>
          <w:tcPr>
            <w:tcW w:w="1561" w:type="dxa"/>
          </w:tcPr>
          <w:p w14:paraId="17FDCCA1" w14:textId="34AE8181"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0.907</w:t>
            </w:r>
          </w:p>
        </w:tc>
        <w:tc>
          <w:tcPr>
            <w:tcW w:w="945" w:type="dxa"/>
          </w:tcPr>
          <w:p w14:paraId="5BC96B69" w14:textId="400E58F5"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0.658</w:t>
            </w:r>
          </w:p>
        </w:tc>
        <w:tc>
          <w:tcPr>
            <w:tcW w:w="1283" w:type="dxa"/>
          </w:tcPr>
          <w:p w14:paraId="0E504EBA" w14:textId="767CECAB"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[0.63;2.07]</w:t>
            </w:r>
          </w:p>
        </w:tc>
      </w:tr>
      <w:tr w:rsidR="00937004" w:rsidRPr="001414DD" w14:paraId="1A32285E" w14:textId="23A468FE"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1271F4FA" w14:textId="2F6C2303" w:rsidR="00937004" w:rsidRPr="001414DD" w:rsidRDefault="00937004" w:rsidP="008303D6">
            <w:pPr>
              <w:pStyle w:val="a3"/>
              <w:spacing w:line="480" w:lineRule="auto"/>
              <w:jc w:val="both"/>
              <w:rPr>
                <w:rFonts w:ascii="Times New Roman" w:hAnsi="Times New Roman" w:cs="Times New Roman"/>
                <w:sz w:val="24"/>
                <w:szCs w:val="24"/>
                <w:lang w:val="kk-KZ"/>
              </w:rPr>
            </w:pPr>
            <w:r w:rsidRPr="005D392C">
              <w:rPr>
                <w:rFonts w:ascii="Times New Roman" w:hAnsi="Times New Roman" w:cs="Times New Roman"/>
                <w:sz w:val="24"/>
                <w:szCs w:val="24"/>
                <w:lang w:val="kk-KZ"/>
              </w:rPr>
              <w:t>Left ventricular assist device (LVAD)</w:t>
            </w:r>
          </w:p>
        </w:tc>
        <w:tc>
          <w:tcPr>
            <w:tcW w:w="1638" w:type="dxa"/>
          </w:tcPr>
          <w:p w14:paraId="38CFE287" w14:textId="77777777" w:rsidR="00937004" w:rsidRPr="001414DD" w:rsidRDefault="00937004"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42 (48,8%)</w:t>
            </w:r>
          </w:p>
        </w:tc>
        <w:tc>
          <w:tcPr>
            <w:tcW w:w="1561" w:type="dxa"/>
          </w:tcPr>
          <w:p w14:paraId="66C4910B" w14:textId="25AAF560" w:rsidR="00937004" w:rsidRPr="004A0CF2"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1.023</w:t>
            </w:r>
          </w:p>
        </w:tc>
        <w:tc>
          <w:tcPr>
            <w:tcW w:w="945" w:type="dxa"/>
          </w:tcPr>
          <w:p w14:paraId="49FCC653" w14:textId="01778E9E"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0.707</w:t>
            </w:r>
          </w:p>
        </w:tc>
        <w:tc>
          <w:tcPr>
            <w:tcW w:w="1283" w:type="dxa"/>
          </w:tcPr>
          <w:p w14:paraId="755C9FAD" w14:textId="3190573B"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[0.48;1.63]</w:t>
            </w:r>
          </w:p>
        </w:tc>
      </w:tr>
      <w:tr w:rsidR="00937004" w:rsidRPr="001414DD" w14:paraId="2B1F7460" w14:textId="5FB244C2"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11435107" w14:textId="6F59413F" w:rsidR="00937004" w:rsidRPr="005D392C" w:rsidRDefault="00937004" w:rsidP="008303D6">
            <w:pPr>
              <w:pStyle w:val="a3"/>
              <w:spacing w:line="480" w:lineRule="auto"/>
              <w:jc w:val="both"/>
              <w:rPr>
                <w:rFonts w:ascii="Times New Roman" w:hAnsi="Times New Roman" w:cs="Times New Roman"/>
                <w:sz w:val="24"/>
                <w:szCs w:val="24"/>
                <w:lang w:val="en-US"/>
              </w:rPr>
            </w:pPr>
            <w:r w:rsidRPr="005D392C">
              <w:rPr>
                <w:rFonts w:ascii="Times New Roman" w:hAnsi="Times New Roman" w:cs="Times New Roman"/>
                <w:sz w:val="24"/>
                <w:szCs w:val="24"/>
                <w:lang w:val="en-US"/>
              </w:rPr>
              <w:t>Artificial heart for adults CARMAT</w:t>
            </w:r>
          </w:p>
        </w:tc>
        <w:tc>
          <w:tcPr>
            <w:tcW w:w="1638" w:type="dxa"/>
          </w:tcPr>
          <w:p w14:paraId="5E8839D4" w14:textId="77777777" w:rsidR="00937004" w:rsidRPr="001414DD" w:rsidRDefault="00937004"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3 (3,4%)</w:t>
            </w:r>
          </w:p>
        </w:tc>
        <w:tc>
          <w:tcPr>
            <w:tcW w:w="1561" w:type="dxa"/>
          </w:tcPr>
          <w:p w14:paraId="0AE3696D" w14:textId="2A94309A" w:rsidR="00937004" w:rsidRPr="004A0CF2"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0.514</w:t>
            </w:r>
          </w:p>
        </w:tc>
        <w:tc>
          <w:tcPr>
            <w:tcW w:w="945" w:type="dxa"/>
          </w:tcPr>
          <w:p w14:paraId="2F35D6A3" w14:textId="62A6EE2E"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0.671</w:t>
            </w:r>
          </w:p>
        </w:tc>
        <w:tc>
          <w:tcPr>
            <w:tcW w:w="1283" w:type="dxa"/>
          </w:tcPr>
          <w:p w14:paraId="5504A748" w14:textId="096F423C"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[0.54;2.59]</w:t>
            </w:r>
          </w:p>
        </w:tc>
      </w:tr>
      <w:tr w:rsidR="00937004" w:rsidRPr="001414DD" w14:paraId="202DEEF5" w14:textId="4D942A4B" w:rsidTr="00937004">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3" w:type="dxa"/>
        </w:trPr>
        <w:tc>
          <w:tcPr>
            <w:tcW w:w="3920" w:type="dxa"/>
            <w:gridSpan w:val="2"/>
          </w:tcPr>
          <w:p w14:paraId="70C0521A" w14:textId="5CDAE84B" w:rsidR="00937004" w:rsidRPr="001414DD" w:rsidRDefault="00937004" w:rsidP="008303D6">
            <w:pPr>
              <w:pStyle w:val="a3"/>
              <w:spacing w:line="480" w:lineRule="auto"/>
              <w:jc w:val="both"/>
              <w:rPr>
                <w:rFonts w:ascii="Times New Roman" w:hAnsi="Times New Roman" w:cs="Times New Roman"/>
                <w:sz w:val="24"/>
                <w:szCs w:val="24"/>
              </w:rPr>
            </w:pPr>
            <w:proofErr w:type="spellStart"/>
            <w:r w:rsidRPr="005D392C">
              <w:rPr>
                <w:rFonts w:ascii="Times New Roman" w:hAnsi="Times New Roman" w:cs="Times New Roman"/>
                <w:sz w:val="24"/>
                <w:szCs w:val="24"/>
              </w:rPr>
              <w:t>Extracorporeal</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membrane</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oxygenation</w:t>
            </w:r>
            <w:proofErr w:type="spellEnd"/>
          </w:p>
        </w:tc>
        <w:tc>
          <w:tcPr>
            <w:tcW w:w="1638" w:type="dxa"/>
          </w:tcPr>
          <w:p w14:paraId="1D1A9760" w14:textId="77777777" w:rsidR="00937004" w:rsidRPr="001414DD" w:rsidRDefault="00937004"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2 (2,5%)</w:t>
            </w:r>
          </w:p>
        </w:tc>
        <w:tc>
          <w:tcPr>
            <w:tcW w:w="1561" w:type="dxa"/>
          </w:tcPr>
          <w:p w14:paraId="1641C490" w14:textId="12195DCA" w:rsidR="00937004" w:rsidRPr="004A0CF2" w:rsidRDefault="00937004" w:rsidP="008303D6">
            <w:pPr>
              <w:pStyle w:val="a3"/>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1.001</w:t>
            </w:r>
          </w:p>
        </w:tc>
        <w:tc>
          <w:tcPr>
            <w:tcW w:w="945" w:type="dxa"/>
          </w:tcPr>
          <w:p w14:paraId="26F1033F" w14:textId="390C500D"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0.365</w:t>
            </w:r>
          </w:p>
        </w:tc>
        <w:tc>
          <w:tcPr>
            <w:tcW w:w="1283" w:type="dxa"/>
          </w:tcPr>
          <w:p w14:paraId="48274E85" w14:textId="0C4CBC6F" w:rsidR="00937004" w:rsidRPr="001414DD" w:rsidRDefault="00937004" w:rsidP="008303D6">
            <w:pPr>
              <w:pStyle w:val="a3"/>
              <w:spacing w:line="480" w:lineRule="auto"/>
              <w:jc w:val="both"/>
              <w:rPr>
                <w:rFonts w:ascii="Times New Roman" w:hAnsi="Times New Roman" w:cs="Times New Roman"/>
                <w:sz w:val="24"/>
                <w:szCs w:val="24"/>
              </w:rPr>
            </w:pPr>
            <w:r>
              <w:rPr>
                <w:rFonts w:ascii="Times New Roman" w:hAnsi="Times New Roman" w:cs="Times New Roman"/>
                <w:bCs/>
                <w:sz w:val="24"/>
                <w:szCs w:val="24"/>
                <w:lang w:val="en-US"/>
              </w:rPr>
              <w:t>[0.14;2.06]</w:t>
            </w:r>
          </w:p>
        </w:tc>
      </w:tr>
    </w:tbl>
    <w:p w14:paraId="35D42CFC" w14:textId="77777777" w:rsidR="001414DD" w:rsidRDefault="001414DD"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p>
    <w:p w14:paraId="35DD46F0" w14:textId="77777777" w:rsidR="008303D6" w:rsidRDefault="008303D6"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p>
    <w:p w14:paraId="04F730F2" w14:textId="77777777" w:rsidR="008303D6" w:rsidRDefault="008303D6"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p>
    <w:p w14:paraId="1A1D5988" w14:textId="77777777" w:rsidR="008303D6" w:rsidRDefault="008303D6"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p>
    <w:p w14:paraId="44AB7D7B" w14:textId="77777777" w:rsidR="00E66745" w:rsidRDefault="00E66745"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p>
    <w:p w14:paraId="01F9ABFB" w14:textId="77777777" w:rsidR="00E66745" w:rsidRDefault="00E66745" w:rsidP="008303D6">
      <w:pPr>
        <w:shd w:val="clear" w:color="auto" w:fill="FFFFFF" w:themeFill="background1"/>
        <w:spacing w:after="0" w:line="480" w:lineRule="auto"/>
        <w:jc w:val="both"/>
        <w:rPr>
          <w:rFonts w:ascii="Times New Roman" w:hAnsi="Times New Roman" w:cs="Times New Roman"/>
          <w:color w:val="000000" w:themeColor="text1"/>
          <w:sz w:val="24"/>
          <w:szCs w:val="24"/>
        </w:rPr>
      </w:pPr>
    </w:p>
    <w:p w14:paraId="730070EC" w14:textId="77777777" w:rsidR="008303D6" w:rsidRPr="008303D6" w:rsidRDefault="008303D6" w:rsidP="008303D6">
      <w:pPr>
        <w:shd w:val="clear" w:color="auto" w:fill="FFFFFF" w:themeFill="background1"/>
        <w:spacing w:after="0" w:line="480" w:lineRule="auto"/>
        <w:jc w:val="both"/>
        <w:rPr>
          <w:rFonts w:ascii="Times New Roman" w:hAnsi="Times New Roman" w:cs="Times New Roman"/>
          <w:color w:val="000000" w:themeColor="text1"/>
          <w:sz w:val="24"/>
          <w:szCs w:val="24"/>
          <w:lang w:val="en-US"/>
        </w:rPr>
      </w:pPr>
    </w:p>
    <w:p w14:paraId="27CEA18E" w14:textId="56CC6B0A" w:rsidR="001414DD" w:rsidRPr="005D392C" w:rsidRDefault="000B74FE" w:rsidP="008303D6">
      <w:pPr>
        <w:shd w:val="clear" w:color="auto" w:fill="FFFFFF" w:themeFill="background1"/>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Table</w:t>
      </w:r>
      <w:r w:rsidR="001414DD" w:rsidRPr="005D392C">
        <w:rPr>
          <w:rFonts w:ascii="Times New Roman" w:hAnsi="Times New Roman" w:cs="Times New Roman"/>
          <w:b/>
          <w:color w:val="000000" w:themeColor="text1"/>
          <w:sz w:val="24"/>
          <w:szCs w:val="24"/>
          <w:lang w:val="en-US"/>
        </w:rPr>
        <w:t xml:space="preserve"> 1.2.</w:t>
      </w:r>
      <w:r w:rsidR="001414DD" w:rsidRPr="005D392C">
        <w:rPr>
          <w:rFonts w:ascii="Times New Roman" w:hAnsi="Times New Roman" w:cs="Times New Roman"/>
          <w:color w:val="000000" w:themeColor="text1"/>
          <w:sz w:val="24"/>
          <w:szCs w:val="24"/>
          <w:lang w:val="en-US"/>
        </w:rPr>
        <w:t xml:space="preserve"> </w:t>
      </w:r>
      <w:r w:rsidR="008303D6">
        <w:rPr>
          <w:rFonts w:ascii="Times New Roman" w:hAnsi="Times New Roman" w:cs="Times New Roman"/>
          <w:color w:val="000000" w:themeColor="text1"/>
          <w:sz w:val="24"/>
          <w:szCs w:val="24"/>
          <w:lang w:val="en-US"/>
        </w:rPr>
        <w:t>Etiology of terminal chronic heart failure</w:t>
      </w:r>
      <w:r w:rsidR="005D392C" w:rsidRPr="005D392C">
        <w:rPr>
          <w:rFonts w:ascii="Times New Roman" w:hAnsi="Times New Roman" w:cs="Times New Roman"/>
          <w:color w:val="000000" w:themeColor="text1"/>
          <w:sz w:val="24"/>
          <w:szCs w:val="24"/>
          <w:lang w:val="en-US"/>
        </w:rPr>
        <w:t>.</w:t>
      </w:r>
    </w:p>
    <w:tbl>
      <w:tblPr>
        <w:tblStyle w:val="a6"/>
        <w:tblW w:w="9351" w:type="dxa"/>
        <w:tblLook w:val="0420" w:firstRow="1" w:lastRow="0" w:firstColumn="0" w:lastColumn="0" w:noHBand="0" w:noVBand="1"/>
      </w:tblPr>
      <w:tblGrid>
        <w:gridCol w:w="3681"/>
        <w:gridCol w:w="2693"/>
        <w:gridCol w:w="2977"/>
      </w:tblGrid>
      <w:tr w:rsidR="001414DD" w:rsidRPr="001414DD" w14:paraId="64FC2D5D" w14:textId="77777777" w:rsidTr="00361BCC">
        <w:trPr>
          <w:trHeight w:val="794"/>
        </w:trPr>
        <w:tc>
          <w:tcPr>
            <w:tcW w:w="3681" w:type="dxa"/>
            <w:hideMark/>
          </w:tcPr>
          <w:p w14:paraId="002DB44C" w14:textId="7FAFE605" w:rsidR="001414DD" w:rsidRPr="001414DD" w:rsidRDefault="005D392C" w:rsidP="008303D6">
            <w:pPr>
              <w:pStyle w:val="a3"/>
              <w:spacing w:line="480" w:lineRule="auto"/>
              <w:jc w:val="both"/>
              <w:rPr>
                <w:rFonts w:ascii="Times New Roman" w:hAnsi="Times New Roman" w:cs="Times New Roman"/>
                <w:sz w:val="24"/>
                <w:szCs w:val="24"/>
                <w:lang w:val="x-none"/>
              </w:rPr>
            </w:pPr>
            <w:r w:rsidRPr="005D392C">
              <w:rPr>
                <w:rFonts w:ascii="Times New Roman" w:hAnsi="Times New Roman" w:cs="Times New Roman"/>
                <w:b/>
                <w:bCs/>
                <w:sz w:val="24"/>
                <w:szCs w:val="24"/>
                <w:lang w:val="kk-KZ"/>
              </w:rPr>
              <w:t>Disease</w:t>
            </w:r>
          </w:p>
        </w:tc>
        <w:tc>
          <w:tcPr>
            <w:tcW w:w="2693" w:type="dxa"/>
            <w:hideMark/>
          </w:tcPr>
          <w:p w14:paraId="746A6C2C" w14:textId="54B86EDF" w:rsidR="001414DD" w:rsidRPr="001414DD" w:rsidRDefault="005D392C" w:rsidP="008303D6">
            <w:pPr>
              <w:pStyle w:val="a3"/>
              <w:spacing w:line="480" w:lineRule="auto"/>
              <w:jc w:val="both"/>
              <w:rPr>
                <w:rFonts w:ascii="Times New Roman" w:hAnsi="Times New Roman" w:cs="Times New Roman"/>
                <w:sz w:val="24"/>
                <w:szCs w:val="24"/>
              </w:rPr>
            </w:pPr>
            <w:r w:rsidRPr="005D392C">
              <w:rPr>
                <w:rFonts w:ascii="Times New Roman" w:hAnsi="Times New Roman" w:cs="Times New Roman"/>
                <w:b/>
                <w:bCs/>
                <w:sz w:val="24"/>
                <w:szCs w:val="24"/>
                <w:lang w:val="kk-KZ"/>
              </w:rPr>
              <w:t>Men (n-68)</w:t>
            </w:r>
          </w:p>
        </w:tc>
        <w:tc>
          <w:tcPr>
            <w:tcW w:w="2977" w:type="dxa"/>
            <w:hideMark/>
          </w:tcPr>
          <w:p w14:paraId="31C4C667" w14:textId="0B506077" w:rsidR="001414DD" w:rsidRPr="001414DD" w:rsidRDefault="005D392C" w:rsidP="008303D6">
            <w:pPr>
              <w:pStyle w:val="a3"/>
              <w:spacing w:line="480" w:lineRule="auto"/>
              <w:jc w:val="both"/>
              <w:rPr>
                <w:rFonts w:ascii="Times New Roman" w:hAnsi="Times New Roman" w:cs="Times New Roman"/>
                <w:sz w:val="24"/>
                <w:szCs w:val="24"/>
                <w:lang w:val="x-none"/>
              </w:rPr>
            </w:pPr>
            <w:r w:rsidRPr="005D392C">
              <w:rPr>
                <w:rFonts w:ascii="Times New Roman" w:hAnsi="Times New Roman" w:cs="Times New Roman"/>
                <w:b/>
                <w:bCs/>
                <w:sz w:val="24"/>
                <w:szCs w:val="24"/>
                <w:lang w:val="kk-KZ"/>
              </w:rPr>
              <w:t>Women (n-18)</w:t>
            </w:r>
          </w:p>
        </w:tc>
      </w:tr>
      <w:tr w:rsidR="001414DD" w:rsidRPr="001414DD" w14:paraId="5AC9ECDF" w14:textId="77777777" w:rsidTr="00361BCC">
        <w:trPr>
          <w:trHeight w:val="794"/>
        </w:trPr>
        <w:tc>
          <w:tcPr>
            <w:tcW w:w="3681" w:type="dxa"/>
            <w:hideMark/>
          </w:tcPr>
          <w:p w14:paraId="396541B8" w14:textId="32E283E6" w:rsidR="001414DD" w:rsidRPr="005D392C" w:rsidRDefault="005D392C" w:rsidP="008303D6">
            <w:pPr>
              <w:pStyle w:val="a3"/>
              <w:spacing w:line="480" w:lineRule="auto"/>
              <w:jc w:val="both"/>
              <w:rPr>
                <w:rFonts w:ascii="Times New Roman" w:hAnsi="Times New Roman" w:cs="Times New Roman"/>
                <w:sz w:val="24"/>
                <w:szCs w:val="24"/>
                <w:lang w:val="en-US"/>
              </w:rPr>
            </w:pPr>
            <w:r w:rsidRPr="005D392C">
              <w:rPr>
                <w:rFonts w:ascii="Times New Roman" w:hAnsi="Times New Roman" w:cs="Times New Roman"/>
                <w:sz w:val="24"/>
                <w:szCs w:val="24"/>
                <w:lang w:val="en-US"/>
              </w:rPr>
              <w:t>Dilated cardiomyopathy</w:t>
            </w:r>
          </w:p>
        </w:tc>
        <w:tc>
          <w:tcPr>
            <w:tcW w:w="2693" w:type="dxa"/>
            <w:hideMark/>
          </w:tcPr>
          <w:p w14:paraId="7C971020" w14:textId="77777777" w:rsidR="001414DD" w:rsidRPr="001414DD" w:rsidRDefault="001414DD"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38</w:t>
            </w:r>
          </w:p>
        </w:tc>
        <w:tc>
          <w:tcPr>
            <w:tcW w:w="2977" w:type="dxa"/>
            <w:hideMark/>
          </w:tcPr>
          <w:p w14:paraId="4A528520" w14:textId="77777777" w:rsidR="001414DD" w:rsidRPr="001414DD" w:rsidRDefault="001414DD"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lang w:val="en-US"/>
              </w:rPr>
              <w:t>1</w:t>
            </w:r>
            <w:r w:rsidRPr="001414DD">
              <w:rPr>
                <w:rFonts w:ascii="Times New Roman" w:hAnsi="Times New Roman" w:cs="Times New Roman"/>
                <w:sz w:val="24"/>
                <w:szCs w:val="24"/>
              </w:rPr>
              <w:t>4</w:t>
            </w:r>
          </w:p>
        </w:tc>
      </w:tr>
      <w:tr w:rsidR="001414DD" w:rsidRPr="001414DD" w14:paraId="6354B79E" w14:textId="77777777" w:rsidTr="00361BCC">
        <w:trPr>
          <w:trHeight w:val="644"/>
        </w:trPr>
        <w:tc>
          <w:tcPr>
            <w:tcW w:w="3681" w:type="dxa"/>
            <w:hideMark/>
          </w:tcPr>
          <w:p w14:paraId="0F911576" w14:textId="2EAAAA4F" w:rsidR="001414DD" w:rsidRPr="001414DD" w:rsidRDefault="005D392C" w:rsidP="008303D6">
            <w:pPr>
              <w:pStyle w:val="a3"/>
              <w:spacing w:line="480" w:lineRule="auto"/>
              <w:jc w:val="both"/>
              <w:rPr>
                <w:rFonts w:ascii="Times New Roman" w:hAnsi="Times New Roman" w:cs="Times New Roman"/>
                <w:sz w:val="24"/>
                <w:szCs w:val="24"/>
                <w:lang w:val="x-none"/>
              </w:rPr>
            </w:pPr>
            <w:proofErr w:type="spellStart"/>
            <w:r w:rsidRPr="005D392C">
              <w:rPr>
                <w:rFonts w:ascii="Times New Roman" w:hAnsi="Times New Roman" w:cs="Times New Roman"/>
                <w:sz w:val="24"/>
                <w:szCs w:val="24"/>
              </w:rPr>
              <w:t>Cardiac</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ischemia</w:t>
            </w:r>
            <w:proofErr w:type="spellEnd"/>
          </w:p>
        </w:tc>
        <w:tc>
          <w:tcPr>
            <w:tcW w:w="2693" w:type="dxa"/>
            <w:hideMark/>
          </w:tcPr>
          <w:p w14:paraId="4BF0F94D" w14:textId="77777777" w:rsidR="001414DD" w:rsidRPr="001414DD" w:rsidRDefault="001414DD"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lang w:val="en-US"/>
              </w:rPr>
              <w:t>2</w:t>
            </w:r>
            <w:r w:rsidRPr="001414DD">
              <w:rPr>
                <w:rFonts w:ascii="Times New Roman" w:hAnsi="Times New Roman" w:cs="Times New Roman"/>
                <w:sz w:val="24"/>
                <w:szCs w:val="24"/>
              </w:rPr>
              <w:t>0</w:t>
            </w:r>
          </w:p>
        </w:tc>
        <w:tc>
          <w:tcPr>
            <w:tcW w:w="2977" w:type="dxa"/>
            <w:hideMark/>
          </w:tcPr>
          <w:p w14:paraId="7698E9F8" w14:textId="77777777" w:rsidR="001414DD" w:rsidRPr="001414DD" w:rsidRDefault="001414DD"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2</w:t>
            </w:r>
          </w:p>
        </w:tc>
      </w:tr>
      <w:tr w:rsidR="001414DD" w:rsidRPr="001414DD" w14:paraId="5C3B976B" w14:textId="77777777" w:rsidTr="00361BCC">
        <w:trPr>
          <w:trHeight w:val="644"/>
        </w:trPr>
        <w:tc>
          <w:tcPr>
            <w:tcW w:w="3681" w:type="dxa"/>
            <w:hideMark/>
          </w:tcPr>
          <w:p w14:paraId="44151139" w14:textId="50911DAC" w:rsidR="001414DD" w:rsidRPr="001414DD" w:rsidRDefault="005D392C" w:rsidP="008303D6">
            <w:pPr>
              <w:pStyle w:val="a3"/>
              <w:spacing w:line="480" w:lineRule="auto"/>
              <w:jc w:val="both"/>
              <w:rPr>
                <w:rFonts w:ascii="Times New Roman" w:hAnsi="Times New Roman" w:cs="Times New Roman"/>
                <w:sz w:val="24"/>
                <w:szCs w:val="24"/>
                <w:lang w:val="x-none"/>
              </w:rPr>
            </w:pPr>
            <w:proofErr w:type="spellStart"/>
            <w:r w:rsidRPr="005D392C">
              <w:rPr>
                <w:rFonts w:ascii="Times New Roman" w:hAnsi="Times New Roman" w:cs="Times New Roman"/>
                <w:sz w:val="24"/>
                <w:szCs w:val="24"/>
              </w:rPr>
              <w:t>Rheumatic</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disease</w:t>
            </w:r>
            <w:proofErr w:type="spellEnd"/>
          </w:p>
        </w:tc>
        <w:tc>
          <w:tcPr>
            <w:tcW w:w="2693" w:type="dxa"/>
            <w:hideMark/>
          </w:tcPr>
          <w:p w14:paraId="774295F7" w14:textId="77777777" w:rsidR="001414DD" w:rsidRPr="001414DD" w:rsidRDefault="001414DD" w:rsidP="008303D6">
            <w:pPr>
              <w:pStyle w:val="a3"/>
              <w:spacing w:line="480" w:lineRule="auto"/>
              <w:jc w:val="both"/>
              <w:rPr>
                <w:rFonts w:ascii="Times New Roman" w:hAnsi="Times New Roman" w:cs="Times New Roman"/>
                <w:sz w:val="24"/>
                <w:szCs w:val="24"/>
              </w:rPr>
            </w:pPr>
            <w:r w:rsidRPr="001414DD">
              <w:rPr>
                <w:rFonts w:ascii="Times New Roman" w:hAnsi="Times New Roman" w:cs="Times New Roman"/>
                <w:sz w:val="24"/>
                <w:szCs w:val="24"/>
              </w:rPr>
              <w:t>3</w:t>
            </w:r>
          </w:p>
        </w:tc>
        <w:tc>
          <w:tcPr>
            <w:tcW w:w="2977" w:type="dxa"/>
            <w:hideMark/>
          </w:tcPr>
          <w:p w14:paraId="508011E6"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lang w:val="en-US"/>
              </w:rPr>
              <w:t>1</w:t>
            </w:r>
          </w:p>
        </w:tc>
      </w:tr>
      <w:tr w:rsidR="001414DD" w:rsidRPr="001414DD" w14:paraId="79BCFF44" w14:textId="77777777" w:rsidTr="00361BCC">
        <w:trPr>
          <w:trHeight w:val="794"/>
        </w:trPr>
        <w:tc>
          <w:tcPr>
            <w:tcW w:w="3681" w:type="dxa"/>
            <w:hideMark/>
          </w:tcPr>
          <w:p w14:paraId="752CCF2A" w14:textId="0A0D8D3A" w:rsidR="001414DD" w:rsidRPr="001414DD" w:rsidRDefault="005D392C" w:rsidP="008303D6">
            <w:pPr>
              <w:pStyle w:val="a3"/>
              <w:spacing w:line="480" w:lineRule="auto"/>
              <w:jc w:val="both"/>
              <w:rPr>
                <w:rFonts w:ascii="Times New Roman" w:hAnsi="Times New Roman" w:cs="Times New Roman"/>
                <w:sz w:val="24"/>
                <w:szCs w:val="24"/>
                <w:lang w:val="x-none"/>
              </w:rPr>
            </w:pPr>
            <w:proofErr w:type="spellStart"/>
            <w:r w:rsidRPr="005D392C">
              <w:rPr>
                <w:rFonts w:ascii="Times New Roman" w:hAnsi="Times New Roman" w:cs="Times New Roman"/>
                <w:sz w:val="24"/>
                <w:szCs w:val="24"/>
              </w:rPr>
              <w:t>Congenital</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heart</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defect</w:t>
            </w:r>
            <w:proofErr w:type="spellEnd"/>
          </w:p>
        </w:tc>
        <w:tc>
          <w:tcPr>
            <w:tcW w:w="2693" w:type="dxa"/>
            <w:hideMark/>
          </w:tcPr>
          <w:p w14:paraId="531482A8"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rPr>
              <w:t>3</w:t>
            </w:r>
          </w:p>
        </w:tc>
        <w:tc>
          <w:tcPr>
            <w:tcW w:w="2977" w:type="dxa"/>
            <w:hideMark/>
          </w:tcPr>
          <w:p w14:paraId="54E53F5F"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lang w:val="en-US"/>
              </w:rPr>
              <w:t>-</w:t>
            </w:r>
          </w:p>
        </w:tc>
      </w:tr>
      <w:tr w:rsidR="001414DD" w:rsidRPr="001414DD" w14:paraId="4E17F737" w14:textId="77777777" w:rsidTr="00361BCC">
        <w:trPr>
          <w:trHeight w:val="794"/>
        </w:trPr>
        <w:tc>
          <w:tcPr>
            <w:tcW w:w="3681" w:type="dxa"/>
            <w:hideMark/>
          </w:tcPr>
          <w:p w14:paraId="6299D926" w14:textId="44F5D076" w:rsidR="001414DD" w:rsidRPr="001414DD" w:rsidRDefault="005D392C" w:rsidP="008303D6">
            <w:pPr>
              <w:pStyle w:val="a3"/>
              <w:spacing w:line="480" w:lineRule="auto"/>
              <w:jc w:val="both"/>
              <w:rPr>
                <w:rFonts w:ascii="Times New Roman" w:hAnsi="Times New Roman" w:cs="Times New Roman"/>
                <w:sz w:val="24"/>
                <w:szCs w:val="24"/>
                <w:lang w:val="x-none"/>
              </w:rPr>
            </w:pPr>
            <w:proofErr w:type="spellStart"/>
            <w:r w:rsidRPr="005D392C">
              <w:rPr>
                <w:rFonts w:ascii="Times New Roman" w:hAnsi="Times New Roman" w:cs="Times New Roman"/>
                <w:sz w:val="24"/>
                <w:szCs w:val="24"/>
              </w:rPr>
              <w:t>Hypertensive</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cardiomyopathy</w:t>
            </w:r>
            <w:proofErr w:type="spellEnd"/>
          </w:p>
        </w:tc>
        <w:tc>
          <w:tcPr>
            <w:tcW w:w="2693" w:type="dxa"/>
            <w:hideMark/>
          </w:tcPr>
          <w:p w14:paraId="432C73FA"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lang w:val="en-US"/>
              </w:rPr>
              <w:t>2</w:t>
            </w:r>
          </w:p>
        </w:tc>
        <w:tc>
          <w:tcPr>
            <w:tcW w:w="2977" w:type="dxa"/>
            <w:hideMark/>
          </w:tcPr>
          <w:p w14:paraId="1B6A0A40"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lang w:val="en-US"/>
              </w:rPr>
              <w:t>-</w:t>
            </w:r>
          </w:p>
        </w:tc>
      </w:tr>
      <w:tr w:rsidR="001414DD" w:rsidRPr="001414DD" w14:paraId="06513036" w14:textId="77777777" w:rsidTr="00361BCC">
        <w:trPr>
          <w:trHeight w:val="794"/>
        </w:trPr>
        <w:tc>
          <w:tcPr>
            <w:tcW w:w="3681" w:type="dxa"/>
            <w:hideMark/>
          </w:tcPr>
          <w:p w14:paraId="0873DB24" w14:textId="2034C5DC" w:rsidR="001414DD" w:rsidRPr="001414DD" w:rsidRDefault="005D392C" w:rsidP="008303D6">
            <w:pPr>
              <w:pStyle w:val="a3"/>
              <w:spacing w:line="480" w:lineRule="auto"/>
              <w:jc w:val="both"/>
              <w:rPr>
                <w:rFonts w:ascii="Times New Roman" w:hAnsi="Times New Roman" w:cs="Times New Roman"/>
                <w:sz w:val="24"/>
                <w:szCs w:val="24"/>
                <w:lang w:val="x-none"/>
              </w:rPr>
            </w:pPr>
            <w:proofErr w:type="spellStart"/>
            <w:r w:rsidRPr="005D392C">
              <w:rPr>
                <w:rFonts w:ascii="Times New Roman" w:hAnsi="Times New Roman" w:cs="Times New Roman"/>
                <w:sz w:val="24"/>
                <w:szCs w:val="24"/>
              </w:rPr>
              <w:t>Hypertrophic</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cardiomyopathy</w:t>
            </w:r>
            <w:proofErr w:type="spellEnd"/>
          </w:p>
        </w:tc>
        <w:tc>
          <w:tcPr>
            <w:tcW w:w="2693" w:type="dxa"/>
            <w:hideMark/>
          </w:tcPr>
          <w:p w14:paraId="5FAAA59B"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lang w:val="en-US"/>
              </w:rPr>
              <w:t>1</w:t>
            </w:r>
          </w:p>
        </w:tc>
        <w:tc>
          <w:tcPr>
            <w:tcW w:w="2977" w:type="dxa"/>
            <w:hideMark/>
          </w:tcPr>
          <w:p w14:paraId="30A0079F"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rPr>
              <w:t>1</w:t>
            </w:r>
          </w:p>
        </w:tc>
      </w:tr>
      <w:tr w:rsidR="001414DD" w:rsidRPr="001414DD" w14:paraId="604E20F7" w14:textId="77777777" w:rsidTr="00361BCC">
        <w:trPr>
          <w:trHeight w:val="644"/>
        </w:trPr>
        <w:tc>
          <w:tcPr>
            <w:tcW w:w="3681" w:type="dxa"/>
            <w:hideMark/>
          </w:tcPr>
          <w:p w14:paraId="73B34C19" w14:textId="78849759" w:rsidR="001414DD" w:rsidRPr="001414DD" w:rsidRDefault="005D392C" w:rsidP="008303D6">
            <w:pPr>
              <w:pStyle w:val="a3"/>
              <w:spacing w:line="480" w:lineRule="auto"/>
              <w:jc w:val="both"/>
              <w:rPr>
                <w:rFonts w:ascii="Times New Roman" w:hAnsi="Times New Roman" w:cs="Times New Roman"/>
                <w:sz w:val="24"/>
                <w:szCs w:val="24"/>
                <w:lang w:val="x-none"/>
              </w:rPr>
            </w:pPr>
            <w:proofErr w:type="spellStart"/>
            <w:r w:rsidRPr="005D392C">
              <w:rPr>
                <w:rFonts w:ascii="Times New Roman" w:hAnsi="Times New Roman" w:cs="Times New Roman"/>
                <w:sz w:val="24"/>
                <w:szCs w:val="24"/>
              </w:rPr>
              <w:t>Ivemark</w:t>
            </w:r>
            <w:proofErr w:type="spellEnd"/>
            <w:r w:rsidRPr="005D392C">
              <w:rPr>
                <w:rFonts w:ascii="Times New Roman" w:hAnsi="Times New Roman" w:cs="Times New Roman"/>
                <w:sz w:val="24"/>
                <w:szCs w:val="24"/>
              </w:rPr>
              <w:t xml:space="preserve"> </w:t>
            </w:r>
            <w:proofErr w:type="spellStart"/>
            <w:r w:rsidRPr="005D392C">
              <w:rPr>
                <w:rFonts w:ascii="Times New Roman" w:hAnsi="Times New Roman" w:cs="Times New Roman"/>
                <w:sz w:val="24"/>
                <w:szCs w:val="24"/>
              </w:rPr>
              <w:t>syndrome</w:t>
            </w:r>
            <w:proofErr w:type="spellEnd"/>
          </w:p>
        </w:tc>
        <w:tc>
          <w:tcPr>
            <w:tcW w:w="2693" w:type="dxa"/>
            <w:hideMark/>
          </w:tcPr>
          <w:p w14:paraId="407B5C09"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lang w:val="en-US"/>
              </w:rPr>
              <w:t>1</w:t>
            </w:r>
          </w:p>
        </w:tc>
        <w:tc>
          <w:tcPr>
            <w:tcW w:w="2977" w:type="dxa"/>
            <w:hideMark/>
          </w:tcPr>
          <w:p w14:paraId="57868FF9" w14:textId="77777777" w:rsidR="001414DD" w:rsidRPr="001414DD" w:rsidRDefault="001414DD" w:rsidP="008303D6">
            <w:pPr>
              <w:pStyle w:val="a3"/>
              <w:spacing w:line="480" w:lineRule="auto"/>
              <w:jc w:val="both"/>
              <w:rPr>
                <w:rFonts w:ascii="Times New Roman" w:hAnsi="Times New Roman" w:cs="Times New Roman"/>
                <w:sz w:val="24"/>
                <w:szCs w:val="24"/>
                <w:lang w:val="x-none"/>
              </w:rPr>
            </w:pPr>
            <w:r w:rsidRPr="001414DD">
              <w:rPr>
                <w:rFonts w:ascii="Times New Roman" w:hAnsi="Times New Roman" w:cs="Times New Roman"/>
                <w:sz w:val="24"/>
                <w:szCs w:val="24"/>
                <w:lang w:val="en-US"/>
              </w:rPr>
              <w:t>-</w:t>
            </w:r>
          </w:p>
        </w:tc>
      </w:tr>
    </w:tbl>
    <w:p w14:paraId="643C80FF" w14:textId="77777777" w:rsidR="001414DD" w:rsidRPr="001414DD" w:rsidRDefault="001414DD" w:rsidP="001414DD">
      <w:pPr>
        <w:shd w:val="clear" w:color="auto" w:fill="FFFFFF" w:themeFill="background1"/>
        <w:spacing w:after="0" w:line="360" w:lineRule="auto"/>
        <w:jc w:val="both"/>
        <w:rPr>
          <w:rFonts w:ascii="Times New Roman" w:hAnsi="Times New Roman" w:cs="Times New Roman"/>
          <w:color w:val="000000" w:themeColor="text1"/>
          <w:sz w:val="24"/>
          <w:szCs w:val="24"/>
          <w:lang w:val="kk-KZ"/>
        </w:rPr>
      </w:pPr>
    </w:p>
    <w:sectPr w:rsidR="001414DD" w:rsidRPr="001414DD" w:rsidSect="00E3075E">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DA70D" w14:textId="77777777" w:rsidR="002B2C12" w:rsidRDefault="002B2C12" w:rsidP="001414DD">
      <w:pPr>
        <w:spacing w:after="0" w:line="240" w:lineRule="auto"/>
      </w:pPr>
      <w:r>
        <w:separator/>
      </w:r>
    </w:p>
  </w:endnote>
  <w:endnote w:type="continuationSeparator" w:id="0">
    <w:p w14:paraId="57E5AF6A" w14:textId="77777777" w:rsidR="002B2C12" w:rsidRDefault="002B2C12" w:rsidP="0014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25013"/>
      <w:docPartObj>
        <w:docPartGallery w:val="Page Numbers (Bottom of Page)"/>
        <w:docPartUnique/>
      </w:docPartObj>
    </w:sdtPr>
    <w:sdtEndPr/>
    <w:sdtContent>
      <w:p w14:paraId="2466B75A" w14:textId="498BA7C0" w:rsidR="001414DD" w:rsidRDefault="001414DD">
        <w:pPr>
          <w:pStyle w:val="aa"/>
          <w:jc w:val="center"/>
        </w:pPr>
        <w:r>
          <w:fldChar w:fldCharType="begin"/>
        </w:r>
        <w:r>
          <w:instrText>PAGE   \* MERGEFORMAT</w:instrText>
        </w:r>
        <w:r>
          <w:fldChar w:fldCharType="separate"/>
        </w:r>
        <w:r w:rsidR="00D76E1A">
          <w:rPr>
            <w:noProof/>
          </w:rPr>
          <w:t>18</w:t>
        </w:r>
        <w:r>
          <w:fldChar w:fldCharType="end"/>
        </w:r>
      </w:p>
    </w:sdtContent>
  </w:sdt>
  <w:p w14:paraId="1CE36712" w14:textId="77777777" w:rsidR="001414DD" w:rsidRDefault="001414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42A1" w14:textId="77777777" w:rsidR="002B2C12" w:rsidRDefault="002B2C12" w:rsidP="001414DD">
      <w:pPr>
        <w:spacing w:after="0" w:line="240" w:lineRule="auto"/>
      </w:pPr>
      <w:r>
        <w:separator/>
      </w:r>
    </w:p>
  </w:footnote>
  <w:footnote w:type="continuationSeparator" w:id="0">
    <w:p w14:paraId="557C210C" w14:textId="77777777" w:rsidR="002B2C12" w:rsidRDefault="002B2C12" w:rsidP="00141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1F0B"/>
    <w:multiLevelType w:val="hybridMultilevel"/>
    <w:tmpl w:val="7B365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91654C"/>
    <w:multiLevelType w:val="multilevel"/>
    <w:tmpl w:val="A6EE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1934F3"/>
    <w:multiLevelType w:val="hybridMultilevel"/>
    <w:tmpl w:val="1ED8D04C"/>
    <w:lvl w:ilvl="0" w:tplc="C2E45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7D"/>
    <w:rsid w:val="00000DC5"/>
    <w:rsid w:val="00052B1A"/>
    <w:rsid w:val="00052BBD"/>
    <w:rsid w:val="00057025"/>
    <w:rsid w:val="0006514A"/>
    <w:rsid w:val="00087F01"/>
    <w:rsid w:val="00093655"/>
    <w:rsid w:val="000A2171"/>
    <w:rsid w:val="000B74FE"/>
    <w:rsid w:val="000C7F7D"/>
    <w:rsid w:val="00102579"/>
    <w:rsid w:val="001238CF"/>
    <w:rsid w:val="00125867"/>
    <w:rsid w:val="001414DD"/>
    <w:rsid w:val="001618B1"/>
    <w:rsid w:val="00162FAB"/>
    <w:rsid w:val="00170EA3"/>
    <w:rsid w:val="00185261"/>
    <w:rsid w:val="001B1199"/>
    <w:rsid w:val="001B49C8"/>
    <w:rsid w:val="001E42FD"/>
    <w:rsid w:val="0022550C"/>
    <w:rsid w:val="00244D78"/>
    <w:rsid w:val="0025416B"/>
    <w:rsid w:val="00293FA2"/>
    <w:rsid w:val="002978AB"/>
    <w:rsid w:val="002B2C12"/>
    <w:rsid w:val="002B339A"/>
    <w:rsid w:val="003136F0"/>
    <w:rsid w:val="00331D30"/>
    <w:rsid w:val="00334B90"/>
    <w:rsid w:val="00344A45"/>
    <w:rsid w:val="00371142"/>
    <w:rsid w:val="003932D1"/>
    <w:rsid w:val="003937DA"/>
    <w:rsid w:val="003A6A17"/>
    <w:rsid w:val="003B4A9E"/>
    <w:rsid w:val="003F606E"/>
    <w:rsid w:val="00401333"/>
    <w:rsid w:val="0041241D"/>
    <w:rsid w:val="0041691C"/>
    <w:rsid w:val="00423EFB"/>
    <w:rsid w:val="00462B03"/>
    <w:rsid w:val="004717B3"/>
    <w:rsid w:val="00474169"/>
    <w:rsid w:val="004A0CF2"/>
    <w:rsid w:val="004B4E31"/>
    <w:rsid w:val="004C5F51"/>
    <w:rsid w:val="004D25CC"/>
    <w:rsid w:val="00505506"/>
    <w:rsid w:val="00516EBD"/>
    <w:rsid w:val="005254C4"/>
    <w:rsid w:val="00530965"/>
    <w:rsid w:val="00550851"/>
    <w:rsid w:val="0058666A"/>
    <w:rsid w:val="0058672D"/>
    <w:rsid w:val="00592F46"/>
    <w:rsid w:val="005C039D"/>
    <w:rsid w:val="005C1C88"/>
    <w:rsid w:val="005D392C"/>
    <w:rsid w:val="006353A2"/>
    <w:rsid w:val="006430D0"/>
    <w:rsid w:val="00644C8E"/>
    <w:rsid w:val="00656EDF"/>
    <w:rsid w:val="00670FA7"/>
    <w:rsid w:val="006752C3"/>
    <w:rsid w:val="006C7ECD"/>
    <w:rsid w:val="006D11FC"/>
    <w:rsid w:val="0074529D"/>
    <w:rsid w:val="007530F5"/>
    <w:rsid w:val="00761497"/>
    <w:rsid w:val="0076191F"/>
    <w:rsid w:val="00771E5B"/>
    <w:rsid w:val="00792BA7"/>
    <w:rsid w:val="007B2490"/>
    <w:rsid w:val="007D48CE"/>
    <w:rsid w:val="008169D0"/>
    <w:rsid w:val="008303D6"/>
    <w:rsid w:val="008347C9"/>
    <w:rsid w:val="00857403"/>
    <w:rsid w:val="008669D7"/>
    <w:rsid w:val="0087028E"/>
    <w:rsid w:val="00890115"/>
    <w:rsid w:val="008A4A64"/>
    <w:rsid w:val="008C2F6D"/>
    <w:rsid w:val="008C3415"/>
    <w:rsid w:val="008D5E70"/>
    <w:rsid w:val="008F107C"/>
    <w:rsid w:val="008F7303"/>
    <w:rsid w:val="0090038D"/>
    <w:rsid w:val="00903BE9"/>
    <w:rsid w:val="009048D8"/>
    <w:rsid w:val="00922641"/>
    <w:rsid w:val="00937004"/>
    <w:rsid w:val="00983EEE"/>
    <w:rsid w:val="009B6A39"/>
    <w:rsid w:val="009C2C26"/>
    <w:rsid w:val="009D7193"/>
    <w:rsid w:val="00A0216F"/>
    <w:rsid w:val="00A27D52"/>
    <w:rsid w:val="00A36652"/>
    <w:rsid w:val="00A3767E"/>
    <w:rsid w:val="00A50F32"/>
    <w:rsid w:val="00AB7C49"/>
    <w:rsid w:val="00AC51E5"/>
    <w:rsid w:val="00AF1091"/>
    <w:rsid w:val="00B2061B"/>
    <w:rsid w:val="00B23508"/>
    <w:rsid w:val="00B55C70"/>
    <w:rsid w:val="00B61D83"/>
    <w:rsid w:val="00BA5EF1"/>
    <w:rsid w:val="00BB7A02"/>
    <w:rsid w:val="00BD47C1"/>
    <w:rsid w:val="00BE12C6"/>
    <w:rsid w:val="00BE1983"/>
    <w:rsid w:val="00C0417D"/>
    <w:rsid w:val="00C237A2"/>
    <w:rsid w:val="00C57037"/>
    <w:rsid w:val="00C7223F"/>
    <w:rsid w:val="00C879D0"/>
    <w:rsid w:val="00C94A99"/>
    <w:rsid w:val="00CA2ABD"/>
    <w:rsid w:val="00CB18F7"/>
    <w:rsid w:val="00CB55E3"/>
    <w:rsid w:val="00CF4899"/>
    <w:rsid w:val="00D16FF0"/>
    <w:rsid w:val="00D27451"/>
    <w:rsid w:val="00D5582A"/>
    <w:rsid w:val="00D60209"/>
    <w:rsid w:val="00D76E1A"/>
    <w:rsid w:val="00D850D3"/>
    <w:rsid w:val="00D868C0"/>
    <w:rsid w:val="00D917FB"/>
    <w:rsid w:val="00D9592F"/>
    <w:rsid w:val="00DC0EDB"/>
    <w:rsid w:val="00DE5435"/>
    <w:rsid w:val="00DF3AAC"/>
    <w:rsid w:val="00E03DAC"/>
    <w:rsid w:val="00E17B95"/>
    <w:rsid w:val="00E3075E"/>
    <w:rsid w:val="00E66745"/>
    <w:rsid w:val="00E87731"/>
    <w:rsid w:val="00EC6392"/>
    <w:rsid w:val="00F005C4"/>
    <w:rsid w:val="00F04048"/>
    <w:rsid w:val="00F04D21"/>
    <w:rsid w:val="00F15A4A"/>
    <w:rsid w:val="00F76717"/>
    <w:rsid w:val="00FD7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2A9F"/>
  <w15:chartTrackingRefBased/>
  <w15:docId w15:val="{0209DF6C-1533-4041-A9B4-A94B46ED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0F32"/>
    <w:pPr>
      <w:spacing w:after="0" w:line="240" w:lineRule="auto"/>
    </w:pPr>
  </w:style>
  <w:style w:type="paragraph" w:styleId="a4">
    <w:name w:val="Normal (Web)"/>
    <w:basedOn w:val="a"/>
    <w:uiPriority w:val="99"/>
    <w:unhideWhenUsed/>
    <w:rsid w:val="0040133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02579"/>
    <w:pPr>
      <w:spacing w:after="200" w:line="276" w:lineRule="auto"/>
      <w:ind w:left="720"/>
      <w:contextualSpacing/>
    </w:pPr>
    <w:rPr>
      <w:rFonts w:eastAsiaTheme="minorEastAsia"/>
      <w:lang w:eastAsia="ru-RU"/>
    </w:rPr>
  </w:style>
  <w:style w:type="table" w:styleId="a6">
    <w:name w:val="Table Grid"/>
    <w:basedOn w:val="a1"/>
    <w:uiPriority w:val="39"/>
    <w:rsid w:val="00903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6514A"/>
    <w:rPr>
      <w:color w:val="0563C1" w:themeColor="hyperlink"/>
      <w:u w:val="single"/>
    </w:rPr>
  </w:style>
  <w:style w:type="paragraph" w:styleId="a8">
    <w:name w:val="header"/>
    <w:basedOn w:val="a"/>
    <w:link w:val="a9"/>
    <w:uiPriority w:val="99"/>
    <w:unhideWhenUsed/>
    <w:rsid w:val="001414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14DD"/>
  </w:style>
  <w:style w:type="paragraph" w:styleId="aa">
    <w:name w:val="footer"/>
    <w:basedOn w:val="a"/>
    <w:link w:val="ab"/>
    <w:uiPriority w:val="99"/>
    <w:unhideWhenUsed/>
    <w:rsid w:val="001414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734">
      <w:bodyDiv w:val="1"/>
      <w:marLeft w:val="0"/>
      <w:marRight w:val="0"/>
      <w:marTop w:val="0"/>
      <w:marBottom w:val="0"/>
      <w:divBdr>
        <w:top w:val="none" w:sz="0" w:space="0" w:color="auto"/>
        <w:left w:val="none" w:sz="0" w:space="0" w:color="auto"/>
        <w:bottom w:val="none" w:sz="0" w:space="0" w:color="auto"/>
        <w:right w:val="none" w:sz="0" w:space="0" w:color="auto"/>
      </w:divBdr>
      <w:divsChild>
        <w:div w:id="1722359840">
          <w:marLeft w:val="0"/>
          <w:marRight w:val="0"/>
          <w:marTop w:val="0"/>
          <w:marBottom w:val="0"/>
          <w:divBdr>
            <w:top w:val="none" w:sz="0" w:space="0" w:color="auto"/>
            <w:left w:val="none" w:sz="0" w:space="0" w:color="auto"/>
            <w:bottom w:val="none" w:sz="0" w:space="0" w:color="auto"/>
            <w:right w:val="none" w:sz="0" w:space="0" w:color="auto"/>
          </w:divBdr>
          <w:divsChild>
            <w:div w:id="1326279960">
              <w:marLeft w:val="0"/>
              <w:marRight w:val="0"/>
              <w:marTop w:val="0"/>
              <w:marBottom w:val="0"/>
              <w:divBdr>
                <w:top w:val="none" w:sz="0" w:space="0" w:color="auto"/>
                <w:left w:val="none" w:sz="0" w:space="0" w:color="auto"/>
                <w:bottom w:val="none" w:sz="0" w:space="0" w:color="auto"/>
                <w:right w:val="none" w:sz="0" w:space="0" w:color="auto"/>
              </w:divBdr>
              <w:divsChild>
                <w:div w:id="6047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21017">
      <w:bodyDiv w:val="1"/>
      <w:marLeft w:val="0"/>
      <w:marRight w:val="0"/>
      <w:marTop w:val="0"/>
      <w:marBottom w:val="0"/>
      <w:divBdr>
        <w:top w:val="none" w:sz="0" w:space="0" w:color="auto"/>
        <w:left w:val="none" w:sz="0" w:space="0" w:color="auto"/>
        <w:bottom w:val="none" w:sz="0" w:space="0" w:color="auto"/>
        <w:right w:val="none" w:sz="0" w:space="0" w:color="auto"/>
      </w:divBdr>
    </w:div>
    <w:div w:id="728188373">
      <w:bodyDiv w:val="1"/>
      <w:marLeft w:val="0"/>
      <w:marRight w:val="0"/>
      <w:marTop w:val="0"/>
      <w:marBottom w:val="0"/>
      <w:divBdr>
        <w:top w:val="none" w:sz="0" w:space="0" w:color="auto"/>
        <w:left w:val="none" w:sz="0" w:space="0" w:color="auto"/>
        <w:bottom w:val="none" w:sz="0" w:space="0" w:color="auto"/>
        <w:right w:val="none" w:sz="0" w:space="0" w:color="auto"/>
      </w:divBdr>
    </w:div>
    <w:div w:id="1085224613">
      <w:bodyDiv w:val="1"/>
      <w:marLeft w:val="0"/>
      <w:marRight w:val="0"/>
      <w:marTop w:val="0"/>
      <w:marBottom w:val="0"/>
      <w:divBdr>
        <w:top w:val="none" w:sz="0" w:space="0" w:color="auto"/>
        <w:left w:val="none" w:sz="0" w:space="0" w:color="auto"/>
        <w:bottom w:val="none" w:sz="0" w:space="0" w:color="auto"/>
        <w:right w:val="none" w:sz="0" w:space="0" w:color="auto"/>
      </w:divBdr>
    </w:div>
    <w:div w:id="1224832513">
      <w:bodyDiv w:val="1"/>
      <w:marLeft w:val="0"/>
      <w:marRight w:val="0"/>
      <w:marTop w:val="0"/>
      <w:marBottom w:val="0"/>
      <w:divBdr>
        <w:top w:val="none" w:sz="0" w:space="0" w:color="auto"/>
        <w:left w:val="none" w:sz="0" w:space="0" w:color="auto"/>
        <w:bottom w:val="none" w:sz="0" w:space="0" w:color="auto"/>
        <w:right w:val="none" w:sz="0" w:space="0" w:color="auto"/>
      </w:divBdr>
      <w:divsChild>
        <w:div w:id="1364987203">
          <w:marLeft w:val="0"/>
          <w:marRight w:val="0"/>
          <w:marTop w:val="0"/>
          <w:marBottom w:val="0"/>
          <w:divBdr>
            <w:top w:val="none" w:sz="0" w:space="0" w:color="auto"/>
            <w:left w:val="none" w:sz="0" w:space="0" w:color="auto"/>
            <w:bottom w:val="none" w:sz="0" w:space="0" w:color="auto"/>
            <w:right w:val="none" w:sz="0" w:space="0" w:color="auto"/>
          </w:divBdr>
          <w:divsChild>
            <w:div w:id="1980919681">
              <w:marLeft w:val="0"/>
              <w:marRight w:val="0"/>
              <w:marTop w:val="0"/>
              <w:marBottom w:val="0"/>
              <w:divBdr>
                <w:top w:val="none" w:sz="0" w:space="0" w:color="auto"/>
                <w:left w:val="none" w:sz="0" w:space="0" w:color="auto"/>
                <w:bottom w:val="none" w:sz="0" w:space="0" w:color="auto"/>
                <w:right w:val="none" w:sz="0" w:space="0" w:color="auto"/>
              </w:divBdr>
              <w:divsChild>
                <w:div w:id="4743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88807">
      <w:bodyDiv w:val="1"/>
      <w:marLeft w:val="0"/>
      <w:marRight w:val="0"/>
      <w:marTop w:val="0"/>
      <w:marBottom w:val="0"/>
      <w:divBdr>
        <w:top w:val="none" w:sz="0" w:space="0" w:color="auto"/>
        <w:left w:val="none" w:sz="0" w:space="0" w:color="auto"/>
        <w:bottom w:val="none" w:sz="0" w:space="0" w:color="auto"/>
        <w:right w:val="none" w:sz="0" w:space="0" w:color="auto"/>
      </w:divBdr>
    </w:div>
    <w:div w:id="1729767829">
      <w:bodyDiv w:val="1"/>
      <w:marLeft w:val="0"/>
      <w:marRight w:val="0"/>
      <w:marTop w:val="0"/>
      <w:marBottom w:val="0"/>
      <w:divBdr>
        <w:top w:val="none" w:sz="0" w:space="0" w:color="auto"/>
        <w:left w:val="none" w:sz="0" w:space="0" w:color="auto"/>
        <w:bottom w:val="none" w:sz="0" w:space="0" w:color="auto"/>
        <w:right w:val="none" w:sz="0" w:space="0" w:color="auto"/>
      </w:divBdr>
      <w:divsChild>
        <w:div w:id="689571002">
          <w:marLeft w:val="0"/>
          <w:marRight w:val="0"/>
          <w:marTop w:val="0"/>
          <w:marBottom w:val="0"/>
          <w:divBdr>
            <w:top w:val="none" w:sz="0" w:space="0" w:color="auto"/>
            <w:left w:val="none" w:sz="0" w:space="0" w:color="auto"/>
            <w:bottom w:val="none" w:sz="0" w:space="0" w:color="auto"/>
            <w:right w:val="none" w:sz="0" w:space="0" w:color="auto"/>
          </w:divBdr>
          <w:divsChild>
            <w:div w:id="160066">
              <w:marLeft w:val="0"/>
              <w:marRight w:val="0"/>
              <w:marTop w:val="0"/>
              <w:marBottom w:val="0"/>
              <w:divBdr>
                <w:top w:val="none" w:sz="0" w:space="0" w:color="auto"/>
                <w:left w:val="none" w:sz="0" w:space="0" w:color="auto"/>
                <w:bottom w:val="none" w:sz="0" w:space="0" w:color="auto"/>
                <w:right w:val="none" w:sz="0" w:space="0" w:color="auto"/>
              </w:divBdr>
              <w:divsChild>
                <w:div w:id="15659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1701">
      <w:bodyDiv w:val="1"/>
      <w:marLeft w:val="0"/>
      <w:marRight w:val="0"/>
      <w:marTop w:val="0"/>
      <w:marBottom w:val="0"/>
      <w:divBdr>
        <w:top w:val="none" w:sz="0" w:space="0" w:color="auto"/>
        <w:left w:val="none" w:sz="0" w:space="0" w:color="auto"/>
        <w:bottom w:val="none" w:sz="0" w:space="0" w:color="auto"/>
        <w:right w:val="none" w:sz="0" w:space="0" w:color="auto"/>
      </w:divBdr>
      <w:divsChild>
        <w:div w:id="2087797170">
          <w:marLeft w:val="0"/>
          <w:marRight w:val="0"/>
          <w:marTop w:val="0"/>
          <w:marBottom w:val="0"/>
          <w:divBdr>
            <w:top w:val="none" w:sz="0" w:space="0" w:color="auto"/>
            <w:left w:val="none" w:sz="0" w:space="0" w:color="auto"/>
            <w:bottom w:val="none" w:sz="0" w:space="0" w:color="auto"/>
            <w:right w:val="none" w:sz="0" w:space="0" w:color="auto"/>
          </w:divBdr>
          <w:divsChild>
            <w:div w:id="1727679503">
              <w:marLeft w:val="0"/>
              <w:marRight w:val="0"/>
              <w:marTop w:val="0"/>
              <w:marBottom w:val="0"/>
              <w:divBdr>
                <w:top w:val="none" w:sz="0" w:space="0" w:color="auto"/>
                <w:left w:val="none" w:sz="0" w:space="0" w:color="auto"/>
                <w:bottom w:val="none" w:sz="0" w:space="0" w:color="auto"/>
                <w:right w:val="none" w:sz="0" w:space="0" w:color="auto"/>
              </w:divBdr>
              <w:divsChild>
                <w:div w:id="13168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087/cardio.2021.4.n16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частые осложения</c:v>
                </c:pt>
              </c:strCache>
            </c:strRef>
          </c:tx>
          <c:explosion val="1"/>
          <c:dPt>
            <c:idx val="0"/>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3FB-456D-9DB6-E5DD55EB20BD}"/>
              </c:ext>
            </c:extLst>
          </c:dPt>
          <c:dPt>
            <c:idx val="1"/>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3FB-456D-9DB6-E5DD55EB20BD}"/>
              </c:ext>
            </c:extLst>
          </c:dPt>
          <c:dPt>
            <c:idx val="2"/>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3FB-456D-9DB6-E5DD55EB20BD}"/>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33FB-456D-9DB6-E5DD55EB20BD}"/>
              </c:ext>
            </c:extLst>
          </c:dPt>
          <c:dPt>
            <c:idx val="4"/>
            <c:bubble3D val="0"/>
            <c:spPr>
              <a:solidFill>
                <a:schemeClr val="accent4">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33FB-456D-9DB6-E5DD55EB20BD}"/>
              </c:ext>
            </c:extLst>
          </c:dPt>
          <c:dPt>
            <c:idx val="5"/>
            <c:bubble3D val="0"/>
            <c:spPr>
              <a:solidFill>
                <a:schemeClr val="accent6">
                  <a:lumMod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33FB-456D-9DB6-E5DD55EB20BD}"/>
              </c:ext>
            </c:extLst>
          </c:dPt>
          <c:dPt>
            <c:idx val="6"/>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D-33FB-456D-9DB6-E5DD55EB20BD}"/>
              </c:ext>
            </c:extLst>
          </c:dPt>
          <c:dPt>
            <c:idx val="7"/>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F-33FB-456D-9DB6-E5DD55EB20B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Лист1!$A$2:$A$8</c:f>
              <c:strCache>
                <c:ptCount val="7"/>
                <c:pt idx="0">
                  <c:v>Дислипидемия + БКАПС</c:v>
                </c:pt>
                <c:pt idx="1">
                  <c:v>Сахарный диабет</c:v>
                </c:pt>
                <c:pt idx="2">
                  <c:v>Артериальная гипертензия</c:v>
                </c:pt>
                <c:pt idx="3">
                  <c:v>ХПН</c:v>
                </c:pt>
                <c:pt idx="4">
                  <c:v>Онкология</c:v>
                </c:pt>
                <c:pt idx="5">
                  <c:v>РОТ</c:v>
                </c:pt>
                <c:pt idx="6">
                  <c:v>Инфекция</c:v>
                </c:pt>
              </c:strCache>
            </c:strRef>
          </c:cat>
          <c:val>
            <c:numRef>
              <c:f>Лист1!$B$2:$B$8</c:f>
              <c:numCache>
                <c:formatCode>0.00%</c:formatCode>
                <c:ptCount val="7"/>
                <c:pt idx="0">
                  <c:v>0.16800000000000001</c:v>
                </c:pt>
                <c:pt idx="1">
                  <c:v>5.8000000000000003E-2</c:v>
                </c:pt>
                <c:pt idx="2" formatCode="0%">
                  <c:v>0.15</c:v>
                </c:pt>
                <c:pt idx="3">
                  <c:v>8.2000000000000003E-2</c:v>
                </c:pt>
                <c:pt idx="4">
                  <c:v>1.21E-2</c:v>
                </c:pt>
                <c:pt idx="5">
                  <c:v>8.2000000000000003E-2</c:v>
                </c:pt>
                <c:pt idx="6">
                  <c:v>0.153</c:v>
                </c:pt>
              </c:numCache>
            </c:numRef>
          </c:val>
          <c:extLst xmlns:c16r2="http://schemas.microsoft.com/office/drawing/2015/06/chart">
            <c:ext xmlns:c16="http://schemas.microsoft.com/office/drawing/2014/chart" uri="{C3380CC4-5D6E-409C-BE32-E72D297353CC}">
              <c16:uniqueId val="{00000010-33FB-456D-9DB6-E5DD55EB20B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768749125795008"/>
          <c:y val="0.56039423102415231"/>
          <c:w val="0.24977332378907183"/>
          <c:h val="0.3977300564702139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0.76489</cdr:x>
      <cdr:y>0.62121</cdr:y>
    </cdr:from>
    <cdr:to>
      <cdr:x>0.91536</cdr:x>
      <cdr:y>0.67172</cdr:y>
    </cdr:to>
    <cdr:sp macro="" textlink="">
      <cdr:nvSpPr>
        <cdr:cNvPr id="2" name="Прямоугольник 1"/>
        <cdr:cNvSpPr/>
      </cdr:nvSpPr>
      <cdr:spPr>
        <a:xfrm xmlns:a="http://schemas.openxmlformats.org/drawingml/2006/main">
          <a:off x="4648200" y="2343151"/>
          <a:ext cx="914400" cy="190500"/>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t>diabetes</a:t>
          </a:r>
          <a:endParaRPr lang="ru-RU" sz="900"/>
        </a:p>
      </cdr:txBody>
    </cdr:sp>
  </cdr:relSizeAnchor>
  <cdr:relSizeAnchor xmlns:cdr="http://schemas.openxmlformats.org/drawingml/2006/chartDrawing">
    <cdr:from>
      <cdr:x>0.76646</cdr:x>
      <cdr:y>0.56061</cdr:y>
    </cdr:from>
    <cdr:to>
      <cdr:x>0.96552</cdr:x>
      <cdr:y>0.60354</cdr:y>
    </cdr:to>
    <cdr:sp macro="" textlink="">
      <cdr:nvSpPr>
        <cdr:cNvPr id="3" name="Прямоугольник 2"/>
        <cdr:cNvSpPr/>
      </cdr:nvSpPr>
      <cdr:spPr>
        <a:xfrm xmlns:a="http://schemas.openxmlformats.org/drawingml/2006/main">
          <a:off x="4657725" y="2114550"/>
          <a:ext cx="1209675" cy="161925"/>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t>dyslipidemia</a:t>
          </a:r>
          <a:endParaRPr lang="ru-RU" sz="900"/>
        </a:p>
      </cdr:txBody>
    </cdr:sp>
  </cdr:relSizeAnchor>
  <cdr:relSizeAnchor xmlns:cdr="http://schemas.openxmlformats.org/drawingml/2006/chartDrawing">
    <cdr:from>
      <cdr:x>0.76019</cdr:x>
      <cdr:y>0.81818</cdr:y>
    </cdr:from>
    <cdr:to>
      <cdr:x>1</cdr:x>
      <cdr:y>0.91919</cdr:y>
    </cdr:to>
    <cdr:sp macro="" textlink="">
      <cdr:nvSpPr>
        <cdr:cNvPr id="4" name="Прямоугольник 3"/>
        <cdr:cNvSpPr/>
      </cdr:nvSpPr>
      <cdr:spPr>
        <a:xfrm xmlns:a="http://schemas.openxmlformats.org/drawingml/2006/main">
          <a:off x="4619625" y="3086101"/>
          <a:ext cx="1457325" cy="380999"/>
        </a:xfrm>
        <a:prstGeom xmlns:a="http://schemas.openxmlformats.org/drawingml/2006/main" prst="rect">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a:t>transplant rejection</a:t>
          </a:r>
          <a:r>
            <a:rPr lang="ru-RU" sz="900" baseline="0"/>
            <a:t> </a:t>
          </a:r>
          <a:r>
            <a:rPr lang="en-US" sz="900"/>
            <a:t>reaction</a:t>
          </a:r>
          <a:endParaRPr lang="ru-RU" sz="9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F7C99-4FBD-434E-8670-6E6B3F8E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18</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Гульжан Мырзахметова</dc:creator>
  <cp:keywords/>
  <dc:description/>
  <cp:lastModifiedBy>Даниярова Гүлнұр Даниярқызы</cp:lastModifiedBy>
  <cp:revision>54</cp:revision>
  <dcterms:created xsi:type="dcterms:W3CDTF">2024-03-12T03:08:00Z</dcterms:created>
  <dcterms:modified xsi:type="dcterms:W3CDTF">2024-07-15T12:41:00Z</dcterms:modified>
</cp:coreProperties>
</file>